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C7D28" w:rsidRPr="003A0AC1" w:rsidRDefault="003A0AC1" w:rsidP="003A0AC1">
      <w:pPr>
        <w:widowControl/>
        <w:jc w:val="left"/>
        <w:rPr>
          <w:rFonts w:ascii="Times" w:eastAsia="仿宋" w:hAnsi="Times"/>
          <w:color w:val="FF0000"/>
          <w:sz w:val="32"/>
          <w:szCs w:val="32"/>
        </w:rPr>
      </w:pPr>
      <w:bookmarkStart w:id="0" w:name="_GoBack"/>
      <w:bookmarkEnd w:id="0"/>
      <w:r w:rsidRPr="003A0AC1">
        <w:rPr>
          <w:rFonts w:ascii="Times" w:eastAsia="仿宋" w:hAnsi="Times" w:hint="eastAsia"/>
          <w:color w:val="FF0000"/>
          <w:sz w:val="32"/>
          <w:szCs w:val="32"/>
        </w:rPr>
        <w:t>*</w:t>
      </w:r>
      <w:r w:rsidRPr="003A0AC1">
        <w:rPr>
          <w:rFonts w:asciiTheme="majorEastAsia" w:eastAsiaTheme="majorEastAsia" w:hAnsiTheme="majorEastAsia" w:hint="eastAsia"/>
          <w:sz w:val="32"/>
          <w:szCs w:val="32"/>
        </w:rPr>
        <w:t>讲师团成员简介</w:t>
      </w:r>
      <w:r w:rsidR="00C95974">
        <w:rPr>
          <w:rFonts w:asciiTheme="majorEastAsia" w:eastAsiaTheme="majorEastAsia" w:hAnsiTheme="majorEastAsia" w:hint="eastAsia"/>
          <w:sz w:val="32"/>
          <w:szCs w:val="32"/>
        </w:rPr>
        <w:t>（以字母为序）</w:t>
      </w:r>
    </w:p>
    <w:tbl>
      <w:tblPr>
        <w:tblStyle w:val="a3"/>
        <w:tblW w:w="0" w:type="auto"/>
        <w:tblLayout w:type="fixed"/>
        <w:tblLook w:val="04A0" w:firstRow="1" w:lastRow="0" w:firstColumn="1" w:lastColumn="0" w:noHBand="0" w:noVBand="1"/>
      </w:tblPr>
      <w:tblGrid>
        <w:gridCol w:w="2943"/>
        <w:gridCol w:w="5579"/>
      </w:tblGrid>
      <w:tr w:rsidR="00CF3F0F" w:rsidRPr="00B5555D" w:rsidTr="00CC327A">
        <w:tc>
          <w:tcPr>
            <w:tcW w:w="2943" w:type="dxa"/>
            <w:vMerge w:val="restart"/>
            <w:shd w:val="clear" w:color="auto" w:fill="BFBFBF" w:themeFill="background1" w:themeFillShade="BF"/>
          </w:tcPr>
          <w:p w:rsidR="00CF3F0F" w:rsidRPr="003A0AC1" w:rsidRDefault="00CF3F0F" w:rsidP="00CC327A">
            <w:pPr>
              <w:spacing w:line="360" w:lineRule="auto"/>
              <w:jc w:val="center"/>
              <w:rPr>
                <w:rFonts w:ascii="仿宋" w:eastAsia="仿宋" w:hAnsi="仿宋"/>
                <w:sz w:val="28"/>
                <w:szCs w:val="28"/>
              </w:rPr>
            </w:pPr>
            <w:r w:rsidRPr="003A0AC1">
              <w:rPr>
                <w:rFonts w:ascii="仿宋" w:eastAsia="仿宋" w:hAnsi="仿宋"/>
                <w:noProof/>
                <w:sz w:val="28"/>
                <w:szCs w:val="28"/>
              </w:rPr>
              <w:drawing>
                <wp:inline distT="0" distB="0" distL="0" distR="0" wp14:anchorId="180D9BD3" wp14:editId="5D1FB894">
                  <wp:extent cx="1799590" cy="3149600"/>
                  <wp:effectExtent l="0" t="0" r="0" b="0"/>
                  <wp:docPr id="2" name="Picture 1" descr="E:\Study at FUNSOM\other\photo\FUNSOM\cut 4：5.jpg"/>
                  <wp:cNvGraphicFramePr/>
                  <a:graphic xmlns:a="http://schemas.openxmlformats.org/drawingml/2006/main">
                    <a:graphicData uri="http://schemas.openxmlformats.org/drawingml/2006/picture">
                      <pic:pic xmlns:pic="http://schemas.openxmlformats.org/drawingml/2006/picture">
                        <pic:nvPicPr>
                          <pic:cNvPr id="1" name="Picture 1" descr="E:\Study at FUNSOM\other\photo\FUNSOM\cut 4：5.jpg"/>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99590" cy="3149600"/>
                          </a:xfrm>
                          <a:prstGeom prst="rect">
                            <a:avLst/>
                          </a:prstGeom>
                          <a:noFill/>
                          <a:ln>
                            <a:noFill/>
                          </a:ln>
                        </pic:spPr>
                      </pic:pic>
                    </a:graphicData>
                  </a:graphic>
                </wp:inline>
              </w:drawing>
            </w:r>
          </w:p>
          <w:p w:rsidR="00CF3F0F" w:rsidRPr="003A0AC1" w:rsidRDefault="00CF3F0F" w:rsidP="00CC327A">
            <w:pPr>
              <w:spacing w:line="360" w:lineRule="auto"/>
              <w:jc w:val="center"/>
              <w:rPr>
                <w:rFonts w:ascii="仿宋" w:eastAsia="仿宋" w:hAnsi="仿宋"/>
                <w:sz w:val="28"/>
                <w:szCs w:val="28"/>
              </w:rPr>
            </w:pPr>
            <w:r w:rsidRPr="003A0AC1">
              <w:rPr>
                <w:rFonts w:ascii="仿宋" w:eastAsia="仿宋" w:hAnsi="仿宋" w:hint="eastAsia"/>
                <w:sz w:val="28"/>
                <w:szCs w:val="28"/>
              </w:rPr>
              <w:t>（功能纳米与</w:t>
            </w:r>
            <w:proofErr w:type="gramStart"/>
            <w:r w:rsidRPr="003A0AC1">
              <w:rPr>
                <w:rFonts w:ascii="仿宋" w:eastAsia="仿宋" w:hAnsi="仿宋" w:hint="eastAsia"/>
                <w:sz w:val="28"/>
                <w:szCs w:val="28"/>
              </w:rPr>
              <w:t>软物质</w:t>
            </w:r>
            <w:proofErr w:type="gramEnd"/>
            <w:r w:rsidRPr="003A0AC1">
              <w:rPr>
                <w:rFonts w:ascii="仿宋" w:eastAsia="仿宋" w:hAnsi="仿宋" w:hint="eastAsia"/>
                <w:sz w:val="28"/>
                <w:szCs w:val="28"/>
              </w:rPr>
              <w:t>研究院）</w:t>
            </w:r>
          </w:p>
        </w:tc>
        <w:tc>
          <w:tcPr>
            <w:tcW w:w="5579" w:type="dxa"/>
            <w:tcBorders>
              <w:bottom w:val="single" w:sz="4" w:space="0" w:color="auto"/>
            </w:tcBorders>
            <w:shd w:val="clear" w:color="auto" w:fill="BFBFBF" w:themeFill="background1" w:themeFillShade="BF"/>
          </w:tcPr>
          <w:p w:rsidR="00CF3F0F" w:rsidRPr="00B5555D" w:rsidRDefault="00CF3F0F" w:rsidP="00CF3F0F">
            <w:pPr>
              <w:spacing w:beforeLines="50" w:before="156" w:afterLines="50" w:after="156" w:line="560" w:lineRule="exact"/>
              <w:rPr>
                <w:rFonts w:ascii="仿宋" w:eastAsia="仿宋" w:hAnsi="仿宋" w:cs="Times New Roman"/>
                <w:kern w:val="0"/>
                <w:sz w:val="28"/>
                <w:szCs w:val="28"/>
              </w:rPr>
            </w:pPr>
            <w:r w:rsidRPr="003A0AC1">
              <w:rPr>
                <w:rFonts w:ascii="华文中宋" w:eastAsia="华文中宋" w:hAnsi="华文中宋"/>
                <w:b/>
                <w:sz w:val="32"/>
                <w:szCs w:val="32"/>
              </w:rPr>
              <w:t>冯良珠</w:t>
            </w:r>
            <w:r w:rsidRPr="003A0AC1">
              <w:rPr>
                <w:rFonts w:ascii="仿宋" w:eastAsia="仿宋" w:hAnsi="仿宋" w:cs="Times New Roman"/>
                <w:kern w:val="0"/>
                <w:sz w:val="28"/>
                <w:szCs w:val="28"/>
              </w:rPr>
              <w:t>博士</w:t>
            </w:r>
          </w:p>
        </w:tc>
      </w:tr>
      <w:tr w:rsidR="00CF3F0F" w:rsidRPr="003A0AC1" w:rsidTr="00CC327A">
        <w:tc>
          <w:tcPr>
            <w:tcW w:w="2943" w:type="dxa"/>
            <w:vMerge/>
            <w:tcBorders>
              <w:bottom w:val="single" w:sz="4" w:space="0" w:color="auto"/>
            </w:tcBorders>
          </w:tcPr>
          <w:p w:rsidR="00CF3F0F" w:rsidRPr="003A0AC1" w:rsidRDefault="00CF3F0F" w:rsidP="00CC327A">
            <w:pPr>
              <w:jc w:val="center"/>
              <w:rPr>
                <w:rFonts w:ascii="仿宋" w:eastAsia="仿宋" w:hAnsi="仿宋"/>
                <w:sz w:val="28"/>
                <w:szCs w:val="28"/>
              </w:rPr>
            </w:pPr>
          </w:p>
        </w:tc>
        <w:tc>
          <w:tcPr>
            <w:tcW w:w="5579" w:type="dxa"/>
            <w:tcBorders>
              <w:bottom w:val="single" w:sz="4" w:space="0" w:color="auto"/>
            </w:tcBorders>
          </w:tcPr>
          <w:p w:rsidR="00CF3F0F" w:rsidRPr="003A0AC1" w:rsidRDefault="00CF3F0F" w:rsidP="00CF3F0F">
            <w:pPr>
              <w:widowControl/>
              <w:spacing w:beforeLines="50" w:before="156" w:afterLines="50" w:after="156" w:line="560" w:lineRule="exact"/>
              <w:rPr>
                <w:rFonts w:ascii="仿宋" w:eastAsia="仿宋" w:hAnsi="仿宋" w:cs="Times New Roman"/>
                <w:kern w:val="0"/>
                <w:sz w:val="28"/>
                <w:szCs w:val="28"/>
              </w:rPr>
            </w:pPr>
            <w:r w:rsidRPr="003A0AC1">
              <w:rPr>
                <w:rFonts w:ascii="仿宋" w:eastAsia="仿宋" w:hAnsi="仿宋" w:cs="Times New Roman"/>
                <w:kern w:val="0"/>
                <w:sz w:val="28"/>
                <w:szCs w:val="28"/>
              </w:rPr>
              <w:t>副研究员</w:t>
            </w:r>
            <w:r w:rsidRPr="003A0AC1">
              <w:rPr>
                <w:rFonts w:ascii="仿宋" w:eastAsia="仿宋" w:hAnsi="仿宋" w:cs="Times New Roman" w:hint="eastAsia"/>
                <w:kern w:val="0"/>
                <w:sz w:val="28"/>
                <w:szCs w:val="28"/>
              </w:rPr>
              <w:t>，</w:t>
            </w:r>
            <w:r w:rsidRPr="003A0AC1">
              <w:rPr>
                <w:rFonts w:ascii="仿宋" w:eastAsia="仿宋" w:hAnsi="仿宋" w:cs="Times New Roman"/>
                <w:kern w:val="0"/>
                <w:sz w:val="28"/>
                <w:szCs w:val="28"/>
              </w:rPr>
              <w:t>苏州大学</w:t>
            </w:r>
            <w:r w:rsidRPr="003A0AC1">
              <w:rPr>
                <w:rFonts w:ascii="仿宋" w:eastAsia="仿宋" w:hAnsi="仿宋" w:cs="Times New Roman" w:hint="eastAsia"/>
                <w:kern w:val="0"/>
                <w:sz w:val="28"/>
                <w:szCs w:val="28"/>
              </w:rPr>
              <w:t>“</w:t>
            </w:r>
            <w:r w:rsidRPr="003A0AC1">
              <w:rPr>
                <w:rFonts w:ascii="仿宋" w:eastAsia="仿宋" w:hAnsi="仿宋" w:cs="Times New Roman"/>
                <w:kern w:val="0"/>
                <w:sz w:val="28"/>
                <w:szCs w:val="28"/>
              </w:rPr>
              <w:t>优秀青年学者</w:t>
            </w:r>
            <w:r w:rsidRPr="003A0AC1">
              <w:rPr>
                <w:rFonts w:ascii="仿宋" w:eastAsia="仿宋" w:hAnsi="仿宋" w:cs="Times New Roman" w:hint="eastAsia"/>
                <w:kern w:val="0"/>
                <w:sz w:val="28"/>
                <w:szCs w:val="28"/>
              </w:rPr>
              <w:t>”</w:t>
            </w:r>
            <w:r w:rsidRPr="003A0AC1">
              <w:rPr>
                <w:rFonts w:ascii="仿宋" w:eastAsia="仿宋" w:hAnsi="仿宋" w:cs="Times New Roman"/>
                <w:kern w:val="0"/>
                <w:sz w:val="28"/>
                <w:szCs w:val="28"/>
              </w:rPr>
              <w:t>。2010年于苏州大学基础医学与生命科学学院获理学学士学位；2015年于苏州大学功能纳米与</w:t>
            </w:r>
            <w:proofErr w:type="gramStart"/>
            <w:r w:rsidRPr="003A0AC1">
              <w:rPr>
                <w:rFonts w:ascii="仿宋" w:eastAsia="仿宋" w:hAnsi="仿宋" w:cs="Times New Roman"/>
                <w:kern w:val="0"/>
                <w:sz w:val="28"/>
                <w:szCs w:val="28"/>
              </w:rPr>
              <w:t>软物质</w:t>
            </w:r>
            <w:proofErr w:type="gramEnd"/>
            <w:r w:rsidRPr="003A0AC1">
              <w:rPr>
                <w:rFonts w:ascii="仿宋" w:eastAsia="仿宋" w:hAnsi="仿宋" w:cs="Times New Roman"/>
                <w:kern w:val="0"/>
                <w:sz w:val="28"/>
                <w:szCs w:val="28"/>
              </w:rPr>
              <w:t>研究院获理学博士学位，期间获“国家留学基金委公派研究生项目”资助，于2013年9月—2014年10月赴美国佐治亚理工学院生物工程系访学；2015年10月—2016年10月于澳门大学中华医药研究院从事博士后研究。2016年11月加入苏州大学功能纳米与</w:t>
            </w:r>
            <w:proofErr w:type="gramStart"/>
            <w:r w:rsidRPr="003A0AC1">
              <w:rPr>
                <w:rFonts w:ascii="仿宋" w:eastAsia="仿宋" w:hAnsi="仿宋" w:cs="Times New Roman"/>
                <w:kern w:val="0"/>
                <w:sz w:val="28"/>
                <w:szCs w:val="28"/>
              </w:rPr>
              <w:t>软物质</w:t>
            </w:r>
            <w:proofErr w:type="gramEnd"/>
            <w:r w:rsidRPr="003A0AC1">
              <w:rPr>
                <w:rFonts w:ascii="仿宋" w:eastAsia="仿宋" w:hAnsi="仿宋" w:cs="Times New Roman"/>
                <w:kern w:val="0"/>
                <w:sz w:val="28"/>
                <w:szCs w:val="28"/>
              </w:rPr>
              <w:t>研究院任助理研究员，2018年7月晋升为副研究员，同年入选“苏州大学优秀青年学者</w:t>
            </w:r>
            <w:r w:rsidRPr="003A0AC1">
              <w:rPr>
                <w:rFonts w:ascii="仿宋" w:eastAsia="仿宋" w:hAnsi="仿宋" w:cs="Times New Roman" w:hint="eastAsia"/>
                <w:kern w:val="0"/>
                <w:sz w:val="28"/>
                <w:szCs w:val="28"/>
              </w:rPr>
              <w:t>”</w:t>
            </w:r>
            <w:r w:rsidRPr="003A0AC1">
              <w:rPr>
                <w:rFonts w:ascii="仿宋" w:eastAsia="仿宋" w:hAnsi="仿宋" w:cs="Times New Roman"/>
                <w:kern w:val="0"/>
                <w:sz w:val="28"/>
                <w:szCs w:val="28"/>
              </w:rPr>
              <w:t>。2010年以来，研究兴趣集中在功能化纳米药物载体的构建、肿瘤微环境调节与新型肿瘤治疗等方面。迄今为止，在化学、材料、生物医学等各类高水平学术期刊上发表论文</w:t>
            </w:r>
            <w:r w:rsidRPr="003A0AC1">
              <w:rPr>
                <w:rFonts w:ascii="仿宋" w:eastAsia="仿宋" w:hAnsi="仿宋" w:cs="Times New Roman" w:hint="eastAsia"/>
                <w:kern w:val="0"/>
                <w:sz w:val="28"/>
                <w:szCs w:val="28"/>
              </w:rPr>
              <w:t>70</w:t>
            </w:r>
            <w:r w:rsidRPr="003A0AC1">
              <w:rPr>
                <w:rFonts w:ascii="仿宋" w:eastAsia="仿宋" w:hAnsi="仿宋" w:cs="Times New Roman"/>
                <w:kern w:val="0"/>
                <w:sz w:val="28"/>
                <w:szCs w:val="28"/>
              </w:rPr>
              <w:t>余篇，</w:t>
            </w:r>
            <w:r w:rsidRPr="003A0AC1">
              <w:rPr>
                <w:rFonts w:ascii="仿宋" w:eastAsia="仿宋" w:hAnsi="仿宋" w:cs="Times New Roman" w:hint="eastAsia"/>
                <w:kern w:val="0"/>
                <w:sz w:val="28"/>
                <w:szCs w:val="28"/>
              </w:rPr>
              <w:t>分别</w:t>
            </w:r>
            <w:r w:rsidRPr="003A0AC1">
              <w:rPr>
                <w:rFonts w:ascii="仿宋" w:eastAsia="仿宋" w:hAnsi="仿宋" w:cs="Times New Roman"/>
                <w:kern w:val="0"/>
                <w:sz w:val="28"/>
                <w:szCs w:val="28"/>
              </w:rPr>
              <w:t xml:space="preserve">发表于J. Am. Chem. Soc., ACS Nano, </w:t>
            </w:r>
            <w:proofErr w:type="spellStart"/>
            <w:proofErr w:type="gramStart"/>
            <w:r w:rsidRPr="003A0AC1">
              <w:rPr>
                <w:rFonts w:ascii="仿宋" w:eastAsia="仿宋" w:hAnsi="仿宋" w:cs="Times New Roman"/>
                <w:kern w:val="0"/>
                <w:sz w:val="28"/>
                <w:szCs w:val="28"/>
              </w:rPr>
              <w:t>Nano</w:t>
            </w:r>
            <w:r w:rsidRPr="003A0AC1">
              <w:rPr>
                <w:rFonts w:ascii="仿宋" w:eastAsia="仿宋" w:hAnsi="仿宋" w:cs="Times New Roman" w:hint="eastAsia"/>
                <w:kern w:val="0"/>
                <w:sz w:val="28"/>
                <w:szCs w:val="28"/>
              </w:rPr>
              <w:t>Lett</w:t>
            </w:r>
            <w:proofErr w:type="spellEnd"/>
            <w:r w:rsidRPr="003A0AC1">
              <w:rPr>
                <w:rFonts w:ascii="仿宋" w:eastAsia="仿宋" w:hAnsi="仿宋" w:cs="Times New Roman" w:hint="eastAsia"/>
                <w:kern w:val="0"/>
                <w:sz w:val="28"/>
                <w:szCs w:val="28"/>
              </w:rPr>
              <w:t>.,</w:t>
            </w:r>
            <w:proofErr w:type="gramEnd"/>
            <w:r w:rsidRPr="003A0AC1">
              <w:rPr>
                <w:rFonts w:ascii="仿宋" w:eastAsia="仿宋" w:hAnsi="仿宋" w:cs="Times New Roman" w:hint="eastAsia"/>
                <w:kern w:val="0"/>
                <w:sz w:val="28"/>
                <w:szCs w:val="28"/>
              </w:rPr>
              <w:t xml:space="preserve"> </w:t>
            </w:r>
            <w:r w:rsidRPr="003A0AC1">
              <w:rPr>
                <w:rFonts w:ascii="仿宋" w:eastAsia="仿宋" w:hAnsi="仿宋" w:cs="Times New Roman"/>
                <w:kern w:val="0"/>
                <w:sz w:val="28"/>
                <w:szCs w:val="28"/>
              </w:rPr>
              <w:t xml:space="preserve">Adv. </w:t>
            </w:r>
            <w:proofErr w:type="spellStart"/>
            <w:r w:rsidRPr="003A0AC1">
              <w:rPr>
                <w:rFonts w:ascii="仿宋" w:eastAsia="仿宋" w:hAnsi="仿宋" w:cs="Times New Roman"/>
                <w:kern w:val="0"/>
                <w:sz w:val="28"/>
                <w:szCs w:val="28"/>
              </w:rPr>
              <w:t>Funct</w:t>
            </w:r>
            <w:proofErr w:type="spellEnd"/>
            <w:r w:rsidRPr="003A0AC1">
              <w:rPr>
                <w:rFonts w:ascii="仿宋" w:eastAsia="仿宋" w:hAnsi="仿宋" w:cs="Times New Roman"/>
                <w:kern w:val="0"/>
                <w:sz w:val="28"/>
                <w:szCs w:val="28"/>
              </w:rPr>
              <w:t>. Mater.</w:t>
            </w:r>
            <w:proofErr w:type="gramStart"/>
            <w:r w:rsidRPr="003A0AC1">
              <w:rPr>
                <w:rFonts w:ascii="仿宋" w:eastAsia="仿宋" w:hAnsi="仿宋" w:cs="Times New Roman"/>
                <w:kern w:val="0"/>
                <w:sz w:val="28"/>
                <w:szCs w:val="28"/>
              </w:rPr>
              <w:t>,</w:t>
            </w:r>
            <w:proofErr w:type="spellStart"/>
            <w:r w:rsidRPr="003A0AC1">
              <w:rPr>
                <w:rFonts w:ascii="仿宋" w:eastAsia="仿宋" w:hAnsi="仿宋" w:cs="Times New Roman"/>
                <w:kern w:val="0"/>
                <w:sz w:val="28"/>
                <w:szCs w:val="28"/>
              </w:rPr>
              <w:t>Coord</w:t>
            </w:r>
            <w:proofErr w:type="spellEnd"/>
            <w:proofErr w:type="gramEnd"/>
            <w:r w:rsidRPr="003A0AC1">
              <w:rPr>
                <w:rFonts w:ascii="仿宋" w:eastAsia="仿宋" w:hAnsi="仿宋" w:cs="Times New Roman"/>
                <w:kern w:val="0"/>
                <w:sz w:val="28"/>
                <w:szCs w:val="28"/>
              </w:rPr>
              <w:t>. Chem. Rev., Biomaterials等杂志上，文章的总他引</w:t>
            </w:r>
            <w:r w:rsidRPr="003A0AC1">
              <w:rPr>
                <w:rFonts w:ascii="仿宋" w:eastAsia="仿宋" w:hAnsi="仿宋" w:cs="Times New Roman" w:hint="eastAsia"/>
                <w:kern w:val="0"/>
                <w:sz w:val="28"/>
                <w:szCs w:val="28"/>
              </w:rPr>
              <w:t>6800</w:t>
            </w:r>
            <w:r w:rsidRPr="003A0AC1">
              <w:rPr>
                <w:rFonts w:ascii="仿宋" w:eastAsia="仿宋" w:hAnsi="仿宋" w:cs="Times New Roman"/>
                <w:kern w:val="0"/>
                <w:sz w:val="28"/>
                <w:szCs w:val="28"/>
              </w:rPr>
              <w:t>余次，SCI H-index为3</w:t>
            </w:r>
            <w:r w:rsidRPr="003A0AC1">
              <w:rPr>
                <w:rFonts w:ascii="仿宋" w:eastAsia="仿宋" w:hAnsi="仿宋" w:cs="Times New Roman" w:hint="eastAsia"/>
                <w:kern w:val="0"/>
                <w:sz w:val="28"/>
                <w:szCs w:val="28"/>
              </w:rPr>
              <w:t>4</w:t>
            </w:r>
            <w:r w:rsidRPr="003A0AC1">
              <w:rPr>
                <w:rFonts w:ascii="仿宋" w:eastAsia="仿宋" w:hAnsi="仿宋" w:cs="Times New Roman"/>
                <w:kern w:val="0"/>
                <w:sz w:val="28"/>
                <w:szCs w:val="28"/>
              </w:rPr>
              <w:t xml:space="preserve">。目前，担任Nature Communication, ACS Nano, </w:t>
            </w:r>
            <w:proofErr w:type="spellStart"/>
            <w:r w:rsidRPr="003A0AC1">
              <w:rPr>
                <w:rFonts w:ascii="仿宋" w:eastAsia="仿宋" w:hAnsi="仿宋" w:cs="Times New Roman"/>
                <w:kern w:val="0"/>
                <w:sz w:val="28"/>
                <w:szCs w:val="28"/>
              </w:rPr>
              <w:t>Theranostics</w:t>
            </w:r>
            <w:proofErr w:type="spellEnd"/>
            <w:r w:rsidRPr="003A0AC1">
              <w:rPr>
                <w:rFonts w:ascii="仿宋" w:eastAsia="仿宋" w:hAnsi="仿宋" w:cs="Times New Roman"/>
                <w:kern w:val="0"/>
                <w:sz w:val="28"/>
                <w:szCs w:val="28"/>
              </w:rPr>
              <w:t xml:space="preserve">, Biomaterials, Journal of Controlled </w:t>
            </w:r>
            <w:r w:rsidRPr="003A0AC1">
              <w:rPr>
                <w:rFonts w:ascii="仿宋" w:eastAsia="仿宋" w:hAnsi="仿宋" w:cs="Times New Roman"/>
                <w:kern w:val="0"/>
                <w:sz w:val="28"/>
                <w:szCs w:val="28"/>
              </w:rPr>
              <w:lastRenderedPageBreak/>
              <w:t>Release等多个生物材料类学术期刊的特邀审稿人。</w:t>
            </w:r>
          </w:p>
        </w:tc>
      </w:tr>
      <w:tr w:rsidR="00CF3F0F" w:rsidRPr="003A0AC1" w:rsidTr="00CC327A">
        <w:tc>
          <w:tcPr>
            <w:tcW w:w="2943" w:type="dxa"/>
            <w:vMerge w:val="restart"/>
            <w:shd w:val="clear" w:color="auto" w:fill="BFBFBF" w:themeFill="background1" w:themeFillShade="BF"/>
          </w:tcPr>
          <w:p w:rsidR="00CF3F0F" w:rsidRPr="003A0AC1" w:rsidRDefault="00CF3F0F" w:rsidP="00CC327A">
            <w:pPr>
              <w:jc w:val="center"/>
              <w:rPr>
                <w:rFonts w:ascii="仿宋" w:eastAsia="仿宋" w:hAnsi="仿宋"/>
                <w:sz w:val="28"/>
                <w:szCs w:val="28"/>
              </w:rPr>
            </w:pPr>
            <w:r w:rsidRPr="003A0AC1">
              <w:rPr>
                <w:rFonts w:ascii="仿宋" w:eastAsia="仿宋" w:hAnsi="仿宋"/>
                <w:noProof/>
                <w:sz w:val="28"/>
                <w:szCs w:val="28"/>
              </w:rPr>
              <w:lastRenderedPageBreak/>
              <w:drawing>
                <wp:inline distT="0" distB="0" distL="0" distR="0" wp14:anchorId="6FD592A8" wp14:editId="6F682121">
                  <wp:extent cx="1731600" cy="2404800"/>
                  <wp:effectExtent l="0" t="0" r="0" b="0"/>
                  <wp:docPr id="3" name="图片 3" descr="2015-9-5 何金林 学部网页头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015-9-5 何金林 学部网页头像"/>
                          <pic:cNvPicPr/>
                        </pic:nvPicPr>
                        <pic:blipFill>
                          <a:blip r:embed="rId9" cstate="print">
                            <a:extLst>
                              <a:ext uri="{28A0092B-C50C-407E-A947-70E740481C1C}">
                                <a14:useLocalDpi xmlns:a14="http://schemas.microsoft.com/office/drawing/2010/main" val="0"/>
                              </a:ext>
                            </a:extLst>
                          </a:blip>
                          <a:srcRect t="7840"/>
                          <a:stretch>
                            <a:fillRect/>
                          </a:stretch>
                        </pic:blipFill>
                        <pic:spPr bwMode="auto">
                          <a:xfrm>
                            <a:off x="0" y="0"/>
                            <a:ext cx="1731600" cy="2404800"/>
                          </a:xfrm>
                          <a:prstGeom prst="rect">
                            <a:avLst/>
                          </a:prstGeom>
                          <a:noFill/>
                          <a:ln>
                            <a:noFill/>
                          </a:ln>
                        </pic:spPr>
                      </pic:pic>
                    </a:graphicData>
                  </a:graphic>
                </wp:inline>
              </w:drawing>
            </w:r>
          </w:p>
          <w:p w:rsidR="00CF3F0F" w:rsidRPr="003A0AC1" w:rsidRDefault="00CF3F0F" w:rsidP="00CC327A">
            <w:pPr>
              <w:jc w:val="center"/>
              <w:rPr>
                <w:rFonts w:ascii="仿宋" w:eastAsia="仿宋" w:hAnsi="仿宋"/>
                <w:sz w:val="28"/>
                <w:szCs w:val="28"/>
              </w:rPr>
            </w:pPr>
            <w:r w:rsidRPr="003A0AC1">
              <w:rPr>
                <w:rFonts w:ascii="仿宋" w:eastAsia="仿宋" w:hAnsi="仿宋" w:hint="eastAsia"/>
                <w:sz w:val="28"/>
                <w:szCs w:val="28"/>
              </w:rPr>
              <w:t>（材料与化学化工学部）</w:t>
            </w:r>
          </w:p>
        </w:tc>
        <w:tc>
          <w:tcPr>
            <w:tcW w:w="5579" w:type="dxa"/>
            <w:shd w:val="clear" w:color="auto" w:fill="BFBFBF" w:themeFill="background1" w:themeFillShade="BF"/>
          </w:tcPr>
          <w:p w:rsidR="00CF3F0F" w:rsidRPr="003A0AC1" w:rsidRDefault="00CF3F0F" w:rsidP="00CC327A">
            <w:pPr>
              <w:spacing w:beforeLines="50" w:before="156" w:afterLines="50" w:after="156" w:line="560" w:lineRule="exact"/>
              <w:rPr>
                <w:rFonts w:ascii="仿宋" w:eastAsia="仿宋" w:hAnsi="仿宋"/>
                <w:sz w:val="28"/>
                <w:szCs w:val="28"/>
              </w:rPr>
            </w:pPr>
            <w:r w:rsidRPr="003A0AC1">
              <w:rPr>
                <w:rFonts w:ascii="华文中宋" w:eastAsia="华文中宋" w:hAnsi="华文中宋" w:hint="eastAsia"/>
                <w:b/>
                <w:sz w:val="32"/>
                <w:szCs w:val="32"/>
              </w:rPr>
              <w:t>何金林</w:t>
            </w:r>
            <w:r w:rsidRPr="003A0AC1">
              <w:rPr>
                <w:rFonts w:ascii="仿宋" w:eastAsia="仿宋" w:hAnsi="仿宋" w:hint="eastAsia"/>
                <w:sz w:val="28"/>
                <w:szCs w:val="28"/>
              </w:rPr>
              <w:t>博士</w:t>
            </w:r>
          </w:p>
        </w:tc>
      </w:tr>
      <w:tr w:rsidR="00CF3F0F" w:rsidRPr="003A0AC1" w:rsidTr="00CC327A">
        <w:tc>
          <w:tcPr>
            <w:tcW w:w="2943" w:type="dxa"/>
            <w:vMerge/>
            <w:tcBorders>
              <w:bottom w:val="single" w:sz="4" w:space="0" w:color="auto"/>
            </w:tcBorders>
          </w:tcPr>
          <w:p w:rsidR="00CF3F0F" w:rsidRPr="003A0AC1" w:rsidRDefault="00CF3F0F" w:rsidP="00CC327A">
            <w:pPr>
              <w:jc w:val="center"/>
              <w:rPr>
                <w:rFonts w:ascii="仿宋" w:eastAsia="仿宋" w:hAnsi="仿宋"/>
                <w:sz w:val="28"/>
                <w:szCs w:val="28"/>
              </w:rPr>
            </w:pPr>
          </w:p>
        </w:tc>
        <w:tc>
          <w:tcPr>
            <w:tcW w:w="5579" w:type="dxa"/>
            <w:tcBorders>
              <w:bottom w:val="single" w:sz="4" w:space="0" w:color="auto"/>
            </w:tcBorders>
          </w:tcPr>
          <w:p w:rsidR="00CF3DE9" w:rsidRDefault="00CF3F0F" w:rsidP="00CF3DE9">
            <w:pPr>
              <w:widowControl/>
              <w:spacing w:beforeLines="50" w:before="156" w:afterLines="50" w:after="156" w:line="560" w:lineRule="exact"/>
              <w:rPr>
                <w:rFonts w:ascii="仿宋" w:eastAsia="仿宋" w:hAnsi="仿宋"/>
                <w:sz w:val="28"/>
                <w:szCs w:val="28"/>
              </w:rPr>
            </w:pPr>
            <w:r w:rsidRPr="003A0AC1">
              <w:rPr>
                <w:rFonts w:ascii="仿宋" w:eastAsia="仿宋" w:hAnsi="仿宋" w:hint="eastAsia"/>
                <w:sz w:val="28"/>
                <w:szCs w:val="28"/>
              </w:rPr>
              <w:t>副教授，</w:t>
            </w:r>
            <w:r w:rsidRPr="003A0AC1">
              <w:rPr>
                <w:rFonts w:ascii="仿宋" w:eastAsia="仿宋" w:hAnsi="仿宋" w:cs="Times New Roman"/>
                <w:kern w:val="0"/>
                <w:sz w:val="28"/>
                <w:szCs w:val="28"/>
              </w:rPr>
              <w:t>苏州大学</w:t>
            </w:r>
            <w:r w:rsidRPr="003A0AC1">
              <w:rPr>
                <w:rFonts w:ascii="仿宋" w:eastAsia="仿宋" w:hAnsi="仿宋" w:cs="Times New Roman" w:hint="eastAsia"/>
                <w:kern w:val="0"/>
                <w:sz w:val="28"/>
                <w:szCs w:val="28"/>
              </w:rPr>
              <w:t>“</w:t>
            </w:r>
            <w:r w:rsidRPr="003A0AC1">
              <w:rPr>
                <w:rFonts w:ascii="仿宋" w:eastAsia="仿宋" w:hAnsi="仿宋" w:cs="Times New Roman"/>
                <w:kern w:val="0"/>
                <w:sz w:val="28"/>
                <w:szCs w:val="28"/>
              </w:rPr>
              <w:t>优秀青年学者</w:t>
            </w:r>
            <w:r w:rsidRPr="003A0AC1">
              <w:rPr>
                <w:rFonts w:ascii="仿宋" w:eastAsia="仿宋" w:hAnsi="仿宋" w:cs="Times New Roman" w:hint="eastAsia"/>
                <w:kern w:val="0"/>
                <w:sz w:val="28"/>
                <w:szCs w:val="28"/>
              </w:rPr>
              <w:t>”</w:t>
            </w:r>
            <w:r w:rsidRPr="003A0AC1">
              <w:rPr>
                <w:rFonts w:ascii="仿宋" w:eastAsia="仿宋" w:hAnsi="仿宋" w:hint="eastAsia"/>
                <w:sz w:val="28"/>
                <w:szCs w:val="28"/>
              </w:rPr>
              <w:t>。2006年本科毕业于苏州大学化学工程与工艺专业，2012年博士毕业于苏州大学材料与化学化工学部。博士在读期间，获得2010年国际高分子化学学术讨论会（PC2010）—“优秀墙报奖”和2010年江苏省博士生学术论坛（化学与绿色化工）—“优秀论文奖”。2010年8月获国家留学基金委公派留学基金资助，在美国Akron大学高分子科学与工程学院美国工程院院士程正迪教授课题组学习。2012年7月入职苏州大学材料与化学化工学部倪沛红教授课题组，2015年7月晋升为副教授。目前主要研究方向为生物可降解高分子材料和功能性拓扑结构弹性体共聚物，已发表SCI期刊论文30余篇，主持国家自然科学基金面上项目、教育部高等学校博士学科点专项基金和江苏省自然科学基金等科研项目8项，受邀担任多本SCI学术期刊的审稿人。</w:t>
            </w:r>
          </w:p>
          <w:p w:rsidR="00CF3DE9" w:rsidRPr="00CF3DE9" w:rsidRDefault="00CF3DE9" w:rsidP="00CF3DE9">
            <w:pPr>
              <w:widowControl/>
              <w:spacing w:beforeLines="50" w:before="156" w:afterLines="50" w:after="156" w:line="560" w:lineRule="exact"/>
              <w:rPr>
                <w:rFonts w:ascii="仿宋" w:eastAsia="仿宋" w:hAnsi="仿宋"/>
                <w:sz w:val="28"/>
                <w:szCs w:val="28"/>
              </w:rPr>
            </w:pPr>
          </w:p>
        </w:tc>
      </w:tr>
      <w:tr w:rsidR="00CF3F0F" w:rsidRPr="00B5555D" w:rsidTr="00CC327A">
        <w:trPr>
          <w:trHeight w:val="258"/>
        </w:trPr>
        <w:tc>
          <w:tcPr>
            <w:tcW w:w="2943" w:type="dxa"/>
            <w:vMerge w:val="restart"/>
            <w:shd w:val="clear" w:color="auto" w:fill="BFBFBF" w:themeFill="background1" w:themeFillShade="BF"/>
          </w:tcPr>
          <w:p w:rsidR="00CF3F0F" w:rsidRDefault="00CF3F0F" w:rsidP="00CC327A">
            <w:pPr>
              <w:spacing w:line="360" w:lineRule="auto"/>
              <w:jc w:val="center"/>
              <w:rPr>
                <w:rFonts w:ascii="仿宋" w:eastAsia="仿宋" w:hAnsi="仿宋"/>
                <w:sz w:val="28"/>
                <w:szCs w:val="28"/>
              </w:rPr>
            </w:pPr>
            <w:r w:rsidRPr="003A0AC1">
              <w:rPr>
                <w:rFonts w:ascii="仿宋" w:eastAsia="仿宋" w:hAnsi="仿宋"/>
                <w:noProof/>
                <w:sz w:val="28"/>
                <w:szCs w:val="28"/>
              </w:rPr>
              <w:lastRenderedPageBreak/>
              <w:drawing>
                <wp:inline distT="0" distB="0" distL="0" distR="0" wp14:anchorId="65A855B5" wp14:editId="05ECDDF8">
                  <wp:extent cx="1847850" cy="2773508"/>
                  <wp:effectExtent l="0" t="0" r="0" b="8255"/>
                  <wp:docPr id="4" name="图片 1" descr="D:\5 - 岗位个人\2019 - 证件照片\个人证件+形象照 - 李刚 - 2019\李刚 - 形象照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5 - 岗位个人\2019 - 证件照片\个人证件+形象照 - 李刚 - 2019\李刚 - 形象照 - 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47850" cy="2773508"/>
                          </a:xfrm>
                          <a:prstGeom prst="rect">
                            <a:avLst/>
                          </a:prstGeom>
                          <a:noFill/>
                          <a:ln>
                            <a:noFill/>
                          </a:ln>
                        </pic:spPr>
                      </pic:pic>
                    </a:graphicData>
                  </a:graphic>
                </wp:inline>
              </w:drawing>
            </w:r>
          </w:p>
          <w:p w:rsidR="00CF3F0F" w:rsidRPr="003A0AC1" w:rsidRDefault="00CF3F0F" w:rsidP="00CC327A">
            <w:pPr>
              <w:spacing w:line="360" w:lineRule="auto"/>
              <w:jc w:val="center"/>
              <w:rPr>
                <w:rFonts w:ascii="仿宋" w:eastAsia="仿宋" w:hAnsi="仿宋"/>
                <w:sz w:val="28"/>
                <w:szCs w:val="28"/>
              </w:rPr>
            </w:pPr>
            <w:r w:rsidRPr="003A0AC1">
              <w:rPr>
                <w:rFonts w:ascii="仿宋" w:eastAsia="仿宋" w:hAnsi="仿宋" w:hint="eastAsia"/>
                <w:sz w:val="28"/>
                <w:szCs w:val="28"/>
              </w:rPr>
              <w:t>（纺织与服装工程学院）</w:t>
            </w:r>
          </w:p>
        </w:tc>
        <w:tc>
          <w:tcPr>
            <w:tcW w:w="5579" w:type="dxa"/>
            <w:shd w:val="clear" w:color="auto" w:fill="BFBFBF" w:themeFill="background1" w:themeFillShade="BF"/>
          </w:tcPr>
          <w:p w:rsidR="00CF3F0F" w:rsidRPr="00B5555D" w:rsidRDefault="00CF3F0F" w:rsidP="00CC327A">
            <w:pPr>
              <w:spacing w:beforeLines="50" w:before="156" w:afterLines="50" w:after="156" w:line="560" w:lineRule="exact"/>
              <w:rPr>
                <w:rFonts w:ascii="仿宋" w:eastAsia="仿宋" w:hAnsi="仿宋"/>
                <w:sz w:val="28"/>
                <w:szCs w:val="28"/>
                <w:bdr w:val="none" w:sz="0" w:space="0" w:color="auto" w:frame="1"/>
              </w:rPr>
            </w:pPr>
            <w:r w:rsidRPr="003A0AC1">
              <w:rPr>
                <w:rFonts w:ascii="华文中宋" w:eastAsia="华文中宋" w:hAnsi="华文中宋" w:hint="eastAsia"/>
                <w:b/>
                <w:sz w:val="32"/>
                <w:szCs w:val="32"/>
              </w:rPr>
              <w:t>李刚</w:t>
            </w:r>
            <w:r w:rsidRPr="003A0AC1">
              <w:rPr>
                <w:rFonts w:ascii="仿宋" w:eastAsia="仿宋" w:hAnsi="仿宋" w:hint="eastAsia"/>
                <w:sz w:val="28"/>
                <w:szCs w:val="28"/>
                <w:bdr w:val="none" w:sz="0" w:space="0" w:color="auto" w:frame="1"/>
              </w:rPr>
              <w:t>博士</w:t>
            </w:r>
          </w:p>
        </w:tc>
      </w:tr>
      <w:tr w:rsidR="00CF3F0F" w:rsidRPr="003A0AC1" w:rsidTr="00CC327A">
        <w:tc>
          <w:tcPr>
            <w:tcW w:w="2943" w:type="dxa"/>
            <w:vMerge/>
            <w:tcBorders>
              <w:bottom w:val="single" w:sz="4" w:space="0" w:color="auto"/>
            </w:tcBorders>
          </w:tcPr>
          <w:p w:rsidR="00CF3F0F" w:rsidRPr="003A0AC1" w:rsidRDefault="00CF3F0F" w:rsidP="00CC327A">
            <w:pPr>
              <w:spacing w:line="360" w:lineRule="auto"/>
              <w:jc w:val="center"/>
              <w:rPr>
                <w:rFonts w:ascii="仿宋" w:eastAsia="仿宋" w:hAnsi="仿宋"/>
                <w:sz w:val="28"/>
                <w:szCs w:val="28"/>
              </w:rPr>
            </w:pPr>
          </w:p>
        </w:tc>
        <w:tc>
          <w:tcPr>
            <w:tcW w:w="5579" w:type="dxa"/>
            <w:tcBorders>
              <w:bottom w:val="single" w:sz="4" w:space="0" w:color="auto"/>
            </w:tcBorders>
          </w:tcPr>
          <w:p w:rsidR="00CF3DE9" w:rsidRPr="003A0AC1" w:rsidRDefault="00CF3F0F" w:rsidP="00CF3DE9">
            <w:pPr>
              <w:widowControl/>
              <w:spacing w:beforeLines="50" w:before="156" w:afterLines="50" w:after="156" w:line="560" w:lineRule="exact"/>
              <w:rPr>
                <w:rFonts w:ascii="仿宋" w:eastAsia="仿宋" w:hAnsi="仿宋"/>
                <w:sz w:val="28"/>
                <w:szCs w:val="28"/>
                <w:bdr w:val="none" w:sz="0" w:space="0" w:color="auto" w:frame="1"/>
              </w:rPr>
            </w:pPr>
            <w:r w:rsidRPr="003A0AC1">
              <w:rPr>
                <w:rFonts w:ascii="仿宋" w:eastAsia="仿宋" w:hAnsi="仿宋" w:hint="eastAsia"/>
                <w:sz w:val="28"/>
                <w:szCs w:val="28"/>
                <w:bdr w:val="none" w:sz="0" w:space="0" w:color="auto" w:frame="1"/>
              </w:rPr>
              <w:t>教授，硕士生导师，院长助理，总实验室主任。</w:t>
            </w:r>
            <w:r w:rsidRPr="003A0AC1">
              <w:rPr>
                <w:rFonts w:ascii="仿宋" w:eastAsia="仿宋" w:hAnsi="仿宋"/>
                <w:sz w:val="28"/>
                <w:szCs w:val="28"/>
              </w:rPr>
              <w:t>江苏省第十五批 “六大人才高峰”高层次人才</w:t>
            </w:r>
            <w:r w:rsidRPr="003A0AC1">
              <w:rPr>
                <w:rFonts w:ascii="仿宋" w:eastAsia="仿宋" w:hAnsi="仿宋" w:hint="eastAsia"/>
                <w:sz w:val="28"/>
                <w:szCs w:val="28"/>
              </w:rPr>
              <w:t>、“双创计划”科技副总入选人才。</w:t>
            </w:r>
            <w:r w:rsidRPr="003A0AC1">
              <w:rPr>
                <w:rFonts w:ascii="仿宋" w:eastAsia="仿宋" w:hAnsi="仿宋" w:hint="eastAsia"/>
                <w:sz w:val="28"/>
                <w:szCs w:val="28"/>
                <w:bdr w:val="none" w:sz="0" w:space="0" w:color="auto" w:frame="1"/>
              </w:rPr>
              <w:t>2013年博士研究生毕业于香港理工大学。</w:t>
            </w:r>
            <w:r w:rsidRPr="003A0AC1">
              <w:rPr>
                <w:rFonts w:ascii="仿宋" w:eastAsia="仿宋" w:hAnsi="仿宋"/>
                <w:sz w:val="28"/>
                <w:szCs w:val="28"/>
              </w:rPr>
              <w:t>自2006年开始，在纺织和医学等多领域展开跨学科研究。曾工作于杜邦中国集团等公司。发表论文</w:t>
            </w:r>
            <w:r w:rsidRPr="003A0AC1">
              <w:rPr>
                <w:rFonts w:ascii="仿宋" w:eastAsia="仿宋" w:hAnsi="仿宋" w:hint="eastAsia"/>
                <w:sz w:val="28"/>
                <w:szCs w:val="28"/>
              </w:rPr>
              <w:t>8</w:t>
            </w:r>
            <w:r w:rsidRPr="003A0AC1">
              <w:rPr>
                <w:rFonts w:ascii="仿宋" w:eastAsia="仿宋" w:hAnsi="仿宋"/>
                <w:sz w:val="28"/>
                <w:szCs w:val="28"/>
              </w:rPr>
              <w:t>0余篇</w:t>
            </w:r>
            <w:r w:rsidRPr="003A0AC1">
              <w:rPr>
                <w:rFonts w:ascii="仿宋" w:eastAsia="仿宋" w:hAnsi="仿宋" w:hint="eastAsia"/>
                <w:sz w:val="28"/>
                <w:szCs w:val="28"/>
              </w:rPr>
              <w:t>，</w:t>
            </w:r>
            <w:r w:rsidRPr="003A0AC1">
              <w:rPr>
                <w:rFonts w:ascii="仿宋" w:eastAsia="仿宋" w:hAnsi="仿宋"/>
                <w:sz w:val="28"/>
                <w:szCs w:val="28"/>
              </w:rPr>
              <w:t>包括</w:t>
            </w:r>
            <w:r w:rsidRPr="003A0AC1">
              <w:rPr>
                <w:rFonts w:ascii="仿宋" w:eastAsia="仿宋" w:hAnsi="仿宋" w:hint="eastAsia"/>
                <w:sz w:val="28"/>
                <w:szCs w:val="28"/>
                <w:bdr w:val="none" w:sz="0" w:space="0" w:color="auto" w:frame="1"/>
              </w:rPr>
              <w:t>Biomaterials （IF 10.2）</w:t>
            </w:r>
            <w:r w:rsidRPr="003A0AC1">
              <w:rPr>
                <w:rFonts w:ascii="仿宋" w:eastAsia="仿宋" w:hAnsi="仿宋"/>
                <w:sz w:val="28"/>
                <w:szCs w:val="28"/>
              </w:rPr>
              <w:t>等权威SCI杂志；先后主持国家自然科学基金和参与国家重点研发</w:t>
            </w:r>
            <w:r w:rsidRPr="003A0AC1">
              <w:rPr>
                <w:rFonts w:ascii="仿宋" w:eastAsia="仿宋" w:hAnsi="仿宋" w:hint="eastAsia"/>
                <w:sz w:val="28"/>
                <w:szCs w:val="28"/>
              </w:rPr>
              <w:t>、</w:t>
            </w:r>
            <w:r w:rsidRPr="003A0AC1">
              <w:rPr>
                <w:rFonts w:ascii="仿宋" w:eastAsia="仿宋" w:hAnsi="仿宋"/>
                <w:sz w:val="28"/>
                <w:szCs w:val="28"/>
              </w:rPr>
              <w:t>中德国际合作等项目</w:t>
            </w:r>
            <w:r w:rsidRPr="003A0AC1">
              <w:rPr>
                <w:rFonts w:ascii="仿宋" w:eastAsia="仿宋" w:hAnsi="仿宋" w:hint="eastAsia"/>
                <w:sz w:val="28"/>
                <w:szCs w:val="28"/>
              </w:rPr>
              <w:t>2</w:t>
            </w:r>
            <w:r w:rsidRPr="003A0AC1">
              <w:rPr>
                <w:rFonts w:ascii="仿宋" w:eastAsia="仿宋" w:hAnsi="仿宋"/>
                <w:sz w:val="28"/>
                <w:szCs w:val="28"/>
              </w:rPr>
              <w:t>0余项，曾获“香港首届创新大赛”冠军、苏州市人才科技工作顾问等荣誉。申请国家专利35项和国际PCT专利2项，已授权17项。现为中国纺织工程学会高级会员、中国生物材料学会会员</w:t>
            </w:r>
            <w:r w:rsidRPr="003A0AC1">
              <w:rPr>
                <w:rFonts w:ascii="仿宋" w:eastAsia="仿宋" w:hAnsi="仿宋" w:hint="eastAsia"/>
                <w:sz w:val="28"/>
                <w:szCs w:val="28"/>
              </w:rPr>
              <w:t>、江苏省高企认定专家</w:t>
            </w:r>
            <w:proofErr w:type="gramStart"/>
            <w:r w:rsidRPr="003A0AC1">
              <w:rPr>
                <w:rFonts w:ascii="仿宋" w:eastAsia="仿宋" w:hAnsi="仿宋" w:hint="eastAsia"/>
                <w:sz w:val="28"/>
                <w:szCs w:val="28"/>
              </w:rPr>
              <w:t>库技术</w:t>
            </w:r>
            <w:proofErr w:type="gramEnd"/>
            <w:r w:rsidRPr="003A0AC1">
              <w:rPr>
                <w:rFonts w:ascii="仿宋" w:eastAsia="仿宋" w:hAnsi="仿宋" w:hint="eastAsia"/>
                <w:sz w:val="28"/>
                <w:szCs w:val="28"/>
              </w:rPr>
              <w:t>专家、</w:t>
            </w:r>
            <w:r w:rsidRPr="003A0AC1">
              <w:rPr>
                <w:rFonts w:ascii="仿宋" w:eastAsia="仿宋" w:hAnsi="仿宋"/>
                <w:sz w:val="28"/>
                <w:szCs w:val="28"/>
              </w:rPr>
              <w:t>J</w:t>
            </w:r>
            <w:r w:rsidRPr="003A0AC1">
              <w:rPr>
                <w:rFonts w:ascii="仿宋" w:eastAsia="仿宋" w:hAnsi="仿宋" w:hint="eastAsia"/>
                <w:sz w:val="28"/>
                <w:szCs w:val="28"/>
              </w:rPr>
              <w:t>FBI</w:t>
            </w:r>
            <w:r w:rsidRPr="003A0AC1">
              <w:rPr>
                <w:rFonts w:ascii="仿宋" w:eastAsia="仿宋" w:hAnsi="仿宋"/>
                <w:sz w:val="28"/>
                <w:szCs w:val="28"/>
              </w:rPr>
              <w:t>编辑</w:t>
            </w:r>
            <w:r w:rsidRPr="003A0AC1">
              <w:rPr>
                <w:rFonts w:ascii="仿宋" w:eastAsia="仿宋" w:hAnsi="仿宋" w:hint="eastAsia"/>
                <w:sz w:val="28"/>
                <w:szCs w:val="28"/>
              </w:rPr>
              <w:t>等职</w:t>
            </w:r>
            <w:r w:rsidRPr="003A0AC1">
              <w:rPr>
                <w:rFonts w:ascii="仿宋" w:eastAsia="仿宋" w:hAnsi="仿宋"/>
                <w:sz w:val="28"/>
                <w:szCs w:val="28"/>
              </w:rPr>
              <w:t>，担任</w:t>
            </w:r>
            <w:r w:rsidRPr="003A0AC1">
              <w:rPr>
                <w:rFonts w:ascii="仿宋" w:eastAsia="仿宋" w:hAnsi="仿宋" w:hint="eastAsia"/>
                <w:sz w:val="28"/>
                <w:szCs w:val="28"/>
              </w:rPr>
              <w:t>Biomaterials</w:t>
            </w:r>
            <w:r w:rsidRPr="003A0AC1">
              <w:rPr>
                <w:rFonts w:ascii="仿宋" w:eastAsia="仿宋" w:hAnsi="仿宋"/>
                <w:sz w:val="28"/>
                <w:szCs w:val="28"/>
                <w:lang w:eastAsia="zh-TW"/>
              </w:rPr>
              <w:t>等</w:t>
            </w:r>
            <w:r w:rsidRPr="003A0AC1">
              <w:rPr>
                <w:rFonts w:ascii="仿宋" w:eastAsia="仿宋" w:hAnsi="仿宋" w:hint="eastAsia"/>
                <w:sz w:val="28"/>
                <w:szCs w:val="28"/>
              </w:rPr>
              <w:t>2</w:t>
            </w:r>
            <w:r w:rsidRPr="003A0AC1">
              <w:rPr>
                <w:rFonts w:ascii="仿宋" w:eastAsia="仿宋" w:hAnsi="仿宋"/>
                <w:sz w:val="28"/>
                <w:szCs w:val="28"/>
                <w:lang w:eastAsia="zh-TW"/>
              </w:rPr>
              <w:t>0</w:t>
            </w:r>
            <w:r w:rsidRPr="003A0AC1">
              <w:rPr>
                <w:rFonts w:ascii="仿宋" w:eastAsia="仿宋" w:hAnsi="仿宋" w:hint="eastAsia"/>
                <w:sz w:val="28"/>
                <w:szCs w:val="28"/>
              </w:rPr>
              <w:t>余种</w:t>
            </w:r>
            <w:r w:rsidRPr="003A0AC1">
              <w:rPr>
                <w:rFonts w:ascii="仿宋" w:eastAsia="仿宋" w:hAnsi="仿宋"/>
                <w:sz w:val="28"/>
                <w:szCs w:val="28"/>
                <w:lang w:eastAsia="zh-TW"/>
              </w:rPr>
              <w:t>国际SCI杂志</w:t>
            </w:r>
            <w:r w:rsidRPr="003A0AC1">
              <w:rPr>
                <w:rFonts w:ascii="仿宋" w:eastAsia="仿宋" w:hAnsi="仿宋" w:hint="eastAsia"/>
                <w:sz w:val="28"/>
                <w:szCs w:val="28"/>
              </w:rPr>
              <w:t>审稿人</w:t>
            </w:r>
            <w:r w:rsidRPr="003A0AC1">
              <w:rPr>
                <w:rFonts w:ascii="仿宋" w:eastAsia="仿宋" w:hAnsi="仿宋"/>
                <w:sz w:val="28"/>
                <w:szCs w:val="28"/>
                <w:lang w:eastAsia="zh-TW"/>
              </w:rPr>
              <w:t>。</w:t>
            </w:r>
            <w:r w:rsidRPr="003A0AC1">
              <w:rPr>
                <w:rFonts w:ascii="仿宋" w:eastAsia="仿宋" w:hAnsi="仿宋" w:hint="eastAsia"/>
                <w:sz w:val="28"/>
                <w:szCs w:val="28"/>
                <w:bdr w:val="none" w:sz="0" w:space="0" w:color="auto" w:frame="1"/>
                <w:lang w:eastAsia="zh-TW"/>
              </w:rPr>
              <w:t>目前指导学生15名，并多次获得如：国家奖学金、“优秀研究生”等荣誉。</w:t>
            </w:r>
          </w:p>
        </w:tc>
      </w:tr>
      <w:tr w:rsidR="002314DD" w:rsidRPr="003A0AC1" w:rsidTr="00C47B5A">
        <w:tc>
          <w:tcPr>
            <w:tcW w:w="2943" w:type="dxa"/>
            <w:vMerge w:val="restart"/>
            <w:shd w:val="clear" w:color="auto" w:fill="BFBFBF" w:themeFill="background1" w:themeFillShade="BF"/>
          </w:tcPr>
          <w:p w:rsidR="00CF3DE9" w:rsidRDefault="00CF3DE9" w:rsidP="00CF3DE9">
            <w:pPr>
              <w:spacing w:line="360" w:lineRule="auto"/>
              <w:jc w:val="center"/>
              <w:rPr>
                <w:rFonts w:ascii="仿宋" w:eastAsia="仿宋" w:hAnsi="仿宋"/>
                <w:sz w:val="28"/>
                <w:szCs w:val="28"/>
              </w:rPr>
            </w:pPr>
          </w:p>
          <w:p w:rsidR="00CF3DE9" w:rsidRPr="003A0AC1" w:rsidRDefault="002314DD" w:rsidP="00CF3DE9">
            <w:pPr>
              <w:spacing w:line="360" w:lineRule="auto"/>
              <w:jc w:val="center"/>
              <w:rPr>
                <w:rFonts w:ascii="仿宋" w:eastAsia="仿宋" w:hAnsi="仿宋"/>
                <w:sz w:val="28"/>
                <w:szCs w:val="28"/>
              </w:rPr>
            </w:pPr>
            <w:r w:rsidRPr="003A0AC1">
              <w:rPr>
                <w:rFonts w:ascii="仿宋" w:eastAsia="仿宋" w:hAnsi="仿宋"/>
                <w:sz w:val="28"/>
                <w:szCs w:val="28"/>
              </w:rPr>
              <w:object w:dxaOrig="5565" w:dyaOrig="80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6.5pt;height:199.5pt" o:ole="">
                  <v:imagedata r:id="rId11" o:title=""/>
                </v:shape>
                <o:OLEObject Type="Embed" ProgID="PBrush" ShapeID="_x0000_i1025" DrawAspect="Content" ObjectID="_1630918153" r:id="rId12"/>
              </w:object>
            </w:r>
            <w:r w:rsidRPr="003A0AC1">
              <w:rPr>
                <w:rFonts w:ascii="仿宋" w:eastAsia="仿宋" w:hAnsi="仿宋" w:hint="eastAsia"/>
                <w:sz w:val="28"/>
                <w:szCs w:val="28"/>
              </w:rPr>
              <w:t>（光电科学与工程学院）</w:t>
            </w:r>
          </w:p>
        </w:tc>
        <w:tc>
          <w:tcPr>
            <w:tcW w:w="5579" w:type="dxa"/>
            <w:tcBorders>
              <w:bottom w:val="single" w:sz="4" w:space="0" w:color="auto"/>
            </w:tcBorders>
            <w:shd w:val="clear" w:color="auto" w:fill="BFBFBF" w:themeFill="background1" w:themeFillShade="BF"/>
          </w:tcPr>
          <w:p w:rsidR="002314DD" w:rsidRPr="003A0AC1" w:rsidRDefault="002314DD" w:rsidP="00B5555D">
            <w:pPr>
              <w:spacing w:beforeLines="50" w:before="156" w:afterLines="50" w:after="156" w:line="560" w:lineRule="exact"/>
              <w:rPr>
                <w:rFonts w:ascii="仿宋" w:eastAsia="仿宋" w:hAnsi="仿宋"/>
                <w:sz w:val="28"/>
                <w:szCs w:val="28"/>
              </w:rPr>
            </w:pPr>
            <w:r w:rsidRPr="003A0AC1">
              <w:rPr>
                <w:rFonts w:ascii="华文中宋" w:eastAsia="华文中宋" w:hAnsi="华文中宋" w:hint="eastAsia"/>
                <w:b/>
                <w:sz w:val="32"/>
                <w:szCs w:val="32"/>
              </w:rPr>
              <w:lastRenderedPageBreak/>
              <w:t xml:space="preserve">李孝峰 </w:t>
            </w:r>
            <w:r w:rsidRPr="003A0AC1">
              <w:rPr>
                <w:rFonts w:ascii="仿宋" w:eastAsia="仿宋" w:hAnsi="仿宋" w:hint="eastAsia"/>
                <w:sz w:val="28"/>
                <w:szCs w:val="28"/>
              </w:rPr>
              <w:t>博士</w:t>
            </w:r>
          </w:p>
        </w:tc>
      </w:tr>
      <w:tr w:rsidR="002314DD" w:rsidRPr="003A0AC1" w:rsidTr="001B22C5">
        <w:tc>
          <w:tcPr>
            <w:tcW w:w="2943" w:type="dxa"/>
            <w:vMerge/>
            <w:shd w:val="clear" w:color="auto" w:fill="FFFFFF" w:themeFill="background1"/>
          </w:tcPr>
          <w:p w:rsidR="002314DD" w:rsidRPr="003A0AC1" w:rsidRDefault="002314DD" w:rsidP="001B22C5">
            <w:pPr>
              <w:spacing w:line="360" w:lineRule="auto"/>
              <w:jc w:val="center"/>
              <w:rPr>
                <w:rFonts w:ascii="仿宋" w:eastAsia="仿宋" w:hAnsi="仿宋"/>
                <w:sz w:val="28"/>
                <w:szCs w:val="28"/>
              </w:rPr>
            </w:pPr>
          </w:p>
        </w:tc>
        <w:tc>
          <w:tcPr>
            <w:tcW w:w="5579" w:type="dxa"/>
            <w:shd w:val="clear" w:color="auto" w:fill="FFFFFF" w:themeFill="background1"/>
          </w:tcPr>
          <w:p w:rsidR="002314DD" w:rsidRPr="003A0AC1" w:rsidRDefault="002314DD" w:rsidP="00222A8D">
            <w:pPr>
              <w:widowControl/>
              <w:spacing w:beforeLines="50" w:before="156" w:afterLines="50" w:after="156" w:line="560" w:lineRule="exact"/>
              <w:rPr>
                <w:rFonts w:ascii="仿宋" w:eastAsia="仿宋" w:hAnsi="仿宋"/>
                <w:sz w:val="28"/>
                <w:szCs w:val="28"/>
                <w:bdr w:val="none" w:sz="0" w:space="0" w:color="auto" w:frame="1"/>
              </w:rPr>
            </w:pPr>
            <w:bookmarkStart w:id="1" w:name="ole_link2"/>
            <w:bookmarkStart w:id="2" w:name="ole_link1"/>
            <w:r w:rsidRPr="003A0AC1">
              <w:rPr>
                <w:rFonts w:ascii="仿宋" w:eastAsia="仿宋" w:hAnsi="仿宋" w:hint="eastAsia"/>
                <w:sz w:val="28"/>
                <w:szCs w:val="28"/>
              </w:rPr>
              <w:t>教授，博士生导师，苏州大学光电科学与工程学院院长，教育部现代光学技术重点实验室和江苏省先进光学制造技术重点实验室常</w:t>
            </w:r>
            <w:r w:rsidRPr="003A0AC1">
              <w:rPr>
                <w:rFonts w:ascii="仿宋" w:eastAsia="仿宋" w:hAnsi="仿宋" w:hint="eastAsia"/>
                <w:sz w:val="28"/>
                <w:szCs w:val="28"/>
              </w:rPr>
              <w:lastRenderedPageBreak/>
              <w:t>务副主任，苏州大学欧美同学会副会长，国家及省市多项人才计划入选者。2007年1月博士毕业于西南交通大学信息科学与技术学院，获“四川省优秀博士论文奖”和“全国百篇优秀博士论文提名奖”。博士毕业后，在新加坡南洋理工大学和伦敦帝国理工学院担任研究员。2012年1月</w:t>
            </w:r>
            <w:r w:rsidR="003A0AC1" w:rsidRPr="003A0AC1">
              <w:rPr>
                <w:rFonts w:ascii="仿宋" w:eastAsia="仿宋" w:hAnsi="仿宋" w:hint="eastAsia"/>
                <w:sz w:val="28"/>
                <w:szCs w:val="28"/>
              </w:rPr>
              <w:t>入职</w:t>
            </w:r>
            <w:r w:rsidRPr="003A0AC1">
              <w:rPr>
                <w:rFonts w:ascii="仿宋" w:eastAsia="仿宋" w:hAnsi="仿宋" w:hint="eastAsia"/>
                <w:sz w:val="28"/>
                <w:szCs w:val="28"/>
              </w:rPr>
              <w:t>苏州大学，承担科技部、国家自然科学基金委员会、教育部和江苏省等近10个国家和省部级课题负责人。已累计在Advanced Materials、Advanced Energy Materials、ACS Nano、Nano Energy、Applied Physics Letters、Optics Letters等光电子信息领域主流SCI期刊发表论文超过120篇。IEEE、中国光学学会和中国密码学会高级会员，美国光学学会（OSA）、国际光学工程学会（SPIE）和中国光学工程学会会员；在国际会议上</w:t>
            </w:r>
            <w:proofErr w:type="gramStart"/>
            <w:r w:rsidRPr="003A0AC1">
              <w:rPr>
                <w:rFonts w:ascii="仿宋" w:eastAsia="仿宋" w:hAnsi="仿宋" w:hint="eastAsia"/>
                <w:sz w:val="28"/>
                <w:szCs w:val="28"/>
              </w:rPr>
              <w:t>做邀请</w:t>
            </w:r>
            <w:proofErr w:type="gramEnd"/>
            <w:r w:rsidRPr="003A0AC1">
              <w:rPr>
                <w:rFonts w:ascii="仿宋" w:eastAsia="仿宋" w:hAnsi="仿宋" w:hint="eastAsia"/>
                <w:sz w:val="28"/>
                <w:szCs w:val="28"/>
              </w:rPr>
              <w:t>报告/担任分会场主席40余次，获2015年首届“江苏青年光学科技奖”、2016年江苏省教育厅自然科学三等奖、2017年中国光学工程学会科技创新三等奖，担任40余个国际SCI期刊论文评审专家，担任IEEE Photonics Journal和OSA Applied Optics</w:t>
            </w:r>
            <w:proofErr w:type="gramStart"/>
            <w:r w:rsidRPr="003A0AC1">
              <w:rPr>
                <w:rFonts w:ascii="仿宋" w:eastAsia="仿宋" w:hAnsi="仿宋" w:hint="eastAsia"/>
                <w:sz w:val="28"/>
                <w:szCs w:val="28"/>
              </w:rPr>
              <w:t>期刊副</w:t>
            </w:r>
            <w:proofErr w:type="gramEnd"/>
            <w:r w:rsidRPr="003A0AC1">
              <w:rPr>
                <w:rFonts w:ascii="仿宋" w:eastAsia="仿宋" w:hAnsi="仿宋" w:hint="eastAsia"/>
                <w:sz w:val="28"/>
                <w:szCs w:val="28"/>
              </w:rPr>
              <w:t>主编，Scientific Reports期刊编委，中国光学学会期刊《激光与光电子学进展》第九届编委，中国光学</w:t>
            </w:r>
            <w:r w:rsidRPr="003A0AC1">
              <w:rPr>
                <w:rFonts w:ascii="仿宋" w:eastAsia="仿宋" w:hAnsi="仿宋" w:hint="eastAsia"/>
                <w:sz w:val="28"/>
                <w:szCs w:val="28"/>
              </w:rPr>
              <w:lastRenderedPageBreak/>
              <w:t>工程学会期刊《</w:t>
            </w:r>
            <w:proofErr w:type="spellStart"/>
            <w:r w:rsidRPr="003A0AC1">
              <w:rPr>
                <w:rFonts w:ascii="仿宋" w:eastAsia="仿宋" w:hAnsi="仿宋" w:hint="eastAsia"/>
                <w:sz w:val="28"/>
                <w:szCs w:val="28"/>
              </w:rPr>
              <w:t>PhotoniX</w:t>
            </w:r>
            <w:proofErr w:type="spellEnd"/>
            <w:r w:rsidRPr="003A0AC1">
              <w:rPr>
                <w:rFonts w:ascii="仿宋" w:eastAsia="仿宋" w:hAnsi="仿宋" w:hint="eastAsia"/>
                <w:sz w:val="28"/>
                <w:szCs w:val="28"/>
              </w:rPr>
              <w:t>》编委。</w:t>
            </w:r>
            <w:bookmarkEnd w:id="1"/>
            <w:bookmarkEnd w:id="2"/>
            <w:r w:rsidRPr="003A0AC1">
              <w:rPr>
                <w:rFonts w:ascii="仿宋" w:eastAsia="仿宋" w:hAnsi="仿宋" w:hint="eastAsia"/>
                <w:sz w:val="28"/>
                <w:szCs w:val="28"/>
              </w:rPr>
              <w:t>主要研究方向：先进光电探测技术及应用、第三代高效太阳能电池的设计与制备、</w:t>
            </w:r>
            <w:proofErr w:type="gramStart"/>
            <w:r w:rsidRPr="003A0AC1">
              <w:rPr>
                <w:rFonts w:ascii="仿宋" w:eastAsia="仿宋" w:hAnsi="仿宋" w:hint="eastAsia"/>
                <w:sz w:val="28"/>
                <w:szCs w:val="28"/>
              </w:rPr>
              <w:t>微纳光学与微纳制备</w:t>
            </w:r>
            <w:proofErr w:type="gramEnd"/>
            <w:r w:rsidRPr="003A0AC1">
              <w:rPr>
                <w:rFonts w:ascii="仿宋" w:eastAsia="仿宋" w:hAnsi="仿宋" w:hint="eastAsia"/>
                <w:sz w:val="28"/>
                <w:szCs w:val="28"/>
              </w:rPr>
              <w:t>。</w:t>
            </w:r>
          </w:p>
        </w:tc>
      </w:tr>
      <w:tr w:rsidR="00CF3F0F" w:rsidRPr="003A0AC1" w:rsidTr="00CC327A">
        <w:tc>
          <w:tcPr>
            <w:tcW w:w="2943" w:type="dxa"/>
            <w:vMerge w:val="restart"/>
            <w:shd w:val="clear" w:color="auto" w:fill="BFBFBF" w:themeFill="background1" w:themeFillShade="BF"/>
          </w:tcPr>
          <w:p w:rsidR="00CF3F0F" w:rsidRPr="003A0AC1" w:rsidRDefault="00CF3F0F" w:rsidP="00CC327A">
            <w:pPr>
              <w:jc w:val="center"/>
              <w:rPr>
                <w:rFonts w:ascii="仿宋" w:eastAsia="仿宋" w:hAnsi="仿宋"/>
                <w:sz w:val="28"/>
                <w:szCs w:val="28"/>
              </w:rPr>
            </w:pPr>
            <w:r w:rsidRPr="003A0AC1">
              <w:rPr>
                <w:rFonts w:ascii="仿宋" w:eastAsia="仿宋" w:hAnsi="仿宋"/>
                <w:sz w:val="28"/>
                <w:szCs w:val="28"/>
              </w:rPr>
              <w:object w:dxaOrig="6840" w:dyaOrig="9870">
                <v:shape id="_x0000_i1026" type="#_x0000_t75" style="width:135.75pt;height:196.5pt" o:ole="">
                  <v:imagedata r:id="rId13" o:title=""/>
                </v:shape>
                <o:OLEObject Type="Embed" ProgID="PBrush" ShapeID="_x0000_i1026" DrawAspect="Content" ObjectID="_1630918154" r:id="rId14"/>
              </w:object>
            </w:r>
          </w:p>
          <w:p w:rsidR="00CF3F0F" w:rsidRPr="003A0AC1" w:rsidRDefault="00CF3F0F" w:rsidP="00CC327A">
            <w:pPr>
              <w:jc w:val="center"/>
              <w:rPr>
                <w:rFonts w:ascii="仿宋" w:eastAsia="仿宋" w:hAnsi="仿宋"/>
                <w:sz w:val="28"/>
                <w:szCs w:val="28"/>
              </w:rPr>
            </w:pPr>
            <w:r w:rsidRPr="003A0AC1">
              <w:rPr>
                <w:rFonts w:ascii="仿宋" w:eastAsia="仿宋" w:hAnsi="仿宋" w:hint="eastAsia"/>
                <w:sz w:val="28"/>
                <w:szCs w:val="28"/>
              </w:rPr>
              <w:t>（外国语学院）</w:t>
            </w:r>
          </w:p>
        </w:tc>
        <w:tc>
          <w:tcPr>
            <w:tcW w:w="5579" w:type="dxa"/>
            <w:shd w:val="clear" w:color="auto" w:fill="BFBFBF" w:themeFill="background1" w:themeFillShade="BF"/>
          </w:tcPr>
          <w:p w:rsidR="00CF3F0F" w:rsidRPr="003A0AC1" w:rsidRDefault="00CF3F0F" w:rsidP="00CC327A">
            <w:pPr>
              <w:spacing w:beforeLines="50" w:before="156" w:afterLines="50" w:after="156" w:line="560" w:lineRule="exact"/>
              <w:rPr>
                <w:rFonts w:ascii="仿宋" w:eastAsia="仿宋" w:hAnsi="仿宋"/>
                <w:sz w:val="28"/>
                <w:szCs w:val="28"/>
              </w:rPr>
            </w:pPr>
            <w:r w:rsidRPr="003A0AC1">
              <w:rPr>
                <w:rFonts w:ascii="华文中宋" w:eastAsia="华文中宋" w:hAnsi="华文中宋" w:hint="eastAsia"/>
                <w:b/>
                <w:sz w:val="32"/>
                <w:szCs w:val="32"/>
              </w:rPr>
              <w:t>彭文青</w:t>
            </w:r>
            <w:r w:rsidRPr="003A0AC1">
              <w:rPr>
                <w:rFonts w:ascii="仿宋" w:eastAsia="仿宋" w:hAnsi="仿宋" w:hint="eastAsia"/>
                <w:sz w:val="28"/>
                <w:szCs w:val="28"/>
              </w:rPr>
              <w:t>博士</w:t>
            </w:r>
          </w:p>
        </w:tc>
      </w:tr>
      <w:tr w:rsidR="00CF3F0F" w:rsidRPr="003A0AC1" w:rsidTr="00CC327A">
        <w:tc>
          <w:tcPr>
            <w:tcW w:w="2943" w:type="dxa"/>
            <w:vMerge/>
            <w:tcBorders>
              <w:bottom w:val="single" w:sz="4" w:space="0" w:color="auto"/>
            </w:tcBorders>
          </w:tcPr>
          <w:p w:rsidR="00CF3F0F" w:rsidRPr="003A0AC1" w:rsidRDefault="00CF3F0F" w:rsidP="00CC327A">
            <w:pPr>
              <w:jc w:val="center"/>
              <w:rPr>
                <w:rFonts w:ascii="仿宋" w:eastAsia="仿宋" w:hAnsi="仿宋"/>
                <w:sz w:val="28"/>
                <w:szCs w:val="28"/>
              </w:rPr>
            </w:pPr>
          </w:p>
        </w:tc>
        <w:tc>
          <w:tcPr>
            <w:tcW w:w="5579" w:type="dxa"/>
            <w:tcBorders>
              <w:bottom w:val="single" w:sz="4" w:space="0" w:color="auto"/>
            </w:tcBorders>
          </w:tcPr>
          <w:p w:rsidR="00815C05" w:rsidRPr="003A0AC1" w:rsidRDefault="00CF3F0F" w:rsidP="00815C05">
            <w:pPr>
              <w:spacing w:beforeLines="50" w:before="156" w:afterLines="50" w:after="156" w:line="560" w:lineRule="exact"/>
              <w:rPr>
                <w:rFonts w:ascii="仿宋" w:eastAsia="仿宋" w:hAnsi="仿宋"/>
                <w:sz w:val="28"/>
                <w:szCs w:val="28"/>
              </w:rPr>
            </w:pPr>
            <w:r w:rsidRPr="003A0AC1">
              <w:rPr>
                <w:rFonts w:ascii="仿宋" w:eastAsia="仿宋" w:hAnsi="仿宋" w:cs="Times New Roman"/>
                <w:kern w:val="0"/>
                <w:sz w:val="28"/>
                <w:szCs w:val="28"/>
              </w:rPr>
              <w:t>苏州大学</w:t>
            </w:r>
            <w:r w:rsidRPr="003A0AC1">
              <w:rPr>
                <w:rFonts w:ascii="仿宋" w:eastAsia="仿宋" w:hAnsi="仿宋" w:cs="Times New Roman" w:hint="eastAsia"/>
                <w:kern w:val="0"/>
                <w:sz w:val="28"/>
                <w:szCs w:val="28"/>
              </w:rPr>
              <w:t>“</w:t>
            </w:r>
            <w:r w:rsidRPr="003A0AC1">
              <w:rPr>
                <w:rFonts w:ascii="仿宋" w:eastAsia="仿宋" w:hAnsi="仿宋" w:cs="Times New Roman"/>
                <w:kern w:val="0"/>
                <w:sz w:val="28"/>
                <w:szCs w:val="28"/>
              </w:rPr>
              <w:t>优秀青年学者</w:t>
            </w:r>
            <w:r w:rsidRPr="003A0AC1">
              <w:rPr>
                <w:rFonts w:ascii="仿宋" w:eastAsia="仿宋" w:hAnsi="仿宋" w:cs="Times New Roman" w:hint="eastAsia"/>
                <w:kern w:val="0"/>
                <w:sz w:val="28"/>
                <w:szCs w:val="28"/>
              </w:rPr>
              <w:t>”。</w:t>
            </w:r>
            <w:r w:rsidRPr="003A0AC1">
              <w:rPr>
                <w:rFonts w:ascii="仿宋" w:eastAsia="仿宋" w:hAnsi="仿宋" w:hint="eastAsia"/>
                <w:sz w:val="28"/>
                <w:szCs w:val="28"/>
              </w:rPr>
              <w:t>上海外国语大学博士，</w:t>
            </w:r>
            <w:proofErr w:type="gramStart"/>
            <w:r w:rsidRPr="003A0AC1">
              <w:rPr>
                <w:rFonts w:ascii="仿宋" w:eastAsia="仿宋" w:hAnsi="仿宋" w:hint="eastAsia"/>
                <w:sz w:val="28"/>
                <w:szCs w:val="28"/>
              </w:rPr>
              <w:t>国家留基委</w:t>
            </w:r>
            <w:proofErr w:type="gramEnd"/>
            <w:r w:rsidRPr="003A0AC1">
              <w:rPr>
                <w:rFonts w:ascii="仿宋" w:eastAsia="仿宋" w:hAnsi="仿宋" w:hint="eastAsia"/>
                <w:sz w:val="28"/>
                <w:szCs w:val="28"/>
              </w:rPr>
              <w:t>公派伦敦大学学院联合培养博士，翻译专业，苏大外国语学院翻译系副教授，主持一项国家社科基金青年项目“《三国演义》在英语世界的译介研究”。</w:t>
            </w:r>
          </w:p>
        </w:tc>
      </w:tr>
      <w:tr w:rsidR="00CF3F0F" w:rsidRPr="003A0AC1" w:rsidTr="00CC327A">
        <w:tc>
          <w:tcPr>
            <w:tcW w:w="2943" w:type="dxa"/>
            <w:vMerge w:val="restart"/>
            <w:shd w:val="clear" w:color="auto" w:fill="BFBFBF" w:themeFill="background1" w:themeFillShade="BF"/>
          </w:tcPr>
          <w:p w:rsidR="00CF3F0F" w:rsidRPr="003A0AC1" w:rsidRDefault="00CF3F0F" w:rsidP="00CC327A">
            <w:pPr>
              <w:jc w:val="center"/>
              <w:rPr>
                <w:rFonts w:ascii="仿宋" w:eastAsia="仿宋" w:hAnsi="仿宋"/>
                <w:sz w:val="28"/>
                <w:szCs w:val="28"/>
              </w:rPr>
            </w:pPr>
            <w:r w:rsidRPr="003A0AC1">
              <w:rPr>
                <w:rFonts w:ascii="仿宋" w:eastAsia="仿宋" w:hAnsi="仿宋"/>
                <w:sz w:val="28"/>
                <w:szCs w:val="28"/>
              </w:rPr>
              <w:object w:dxaOrig="2910" w:dyaOrig="3540">
                <v:shape id="_x0000_i1027" type="#_x0000_t75" style="width:136.5pt;height:165.75pt" o:ole="">
                  <v:imagedata r:id="rId15" o:title=""/>
                </v:shape>
                <o:OLEObject Type="Embed" ProgID="PBrush" ShapeID="_x0000_i1027" DrawAspect="Content" ObjectID="_1630918155" r:id="rId16"/>
              </w:object>
            </w:r>
            <w:r w:rsidRPr="003A0AC1">
              <w:rPr>
                <w:rFonts w:ascii="仿宋" w:eastAsia="仿宋" w:hAnsi="仿宋" w:hint="eastAsia"/>
                <w:sz w:val="28"/>
                <w:szCs w:val="28"/>
              </w:rPr>
              <w:t>（教育学院）</w:t>
            </w:r>
          </w:p>
        </w:tc>
        <w:tc>
          <w:tcPr>
            <w:tcW w:w="5579" w:type="dxa"/>
            <w:shd w:val="clear" w:color="auto" w:fill="BFBFBF" w:themeFill="background1" w:themeFillShade="BF"/>
          </w:tcPr>
          <w:p w:rsidR="00CF3F0F" w:rsidRPr="003A0AC1" w:rsidRDefault="00CF3F0F" w:rsidP="00CC327A">
            <w:pPr>
              <w:spacing w:beforeLines="50" w:before="156" w:afterLines="50" w:after="156" w:line="560" w:lineRule="exact"/>
              <w:jc w:val="left"/>
              <w:rPr>
                <w:rFonts w:ascii="仿宋" w:eastAsia="仿宋" w:hAnsi="仿宋"/>
                <w:sz w:val="28"/>
                <w:szCs w:val="28"/>
              </w:rPr>
            </w:pPr>
            <w:r w:rsidRPr="003A0AC1">
              <w:rPr>
                <w:rFonts w:ascii="华文中宋" w:eastAsia="华文中宋" w:hAnsi="华文中宋" w:hint="eastAsia"/>
                <w:b/>
                <w:sz w:val="32"/>
                <w:szCs w:val="32"/>
              </w:rPr>
              <w:t>秦炜炜</w:t>
            </w:r>
            <w:r w:rsidRPr="003A0AC1">
              <w:rPr>
                <w:rFonts w:ascii="仿宋" w:eastAsia="仿宋" w:hAnsi="仿宋"/>
                <w:sz w:val="28"/>
                <w:szCs w:val="28"/>
              </w:rPr>
              <w:t>博士</w:t>
            </w:r>
          </w:p>
        </w:tc>
      </w:tr>
      <w:tr w:rsidR="00CF3F0F" w:rsidRPr="003A0AC1" w:rsidTr="00CC327A">
        <w:tc>
          <w:tcPr>
            <w:tcW w:w="2943" w:type="dxa"/>
            <w:vMerge/>
            <w:tcBorders>
              <w:bottom w:val="single" w:sz="4" w:space="0" w:color="auto"/>
            </w:tcBorders>
          </w:tcPr>
          <w:p w:rsidR="00CF3F0F" w:rsidRPr="003A0AC1" w:rsidRDefault="00CF3F0F" w:rsidP="00CC327A">
            <w:pPr>
              <w:jc w:val="center"/>
              <w:rPr>
                <w:rFonts w:ascii="仿宋" w:eastAsia="仿宋" w:hAnsi="仿宋"/>
                <w:sz w:val="28"/>
                <w:szCs w:val="28"/>
              </w:rPr>
            </w:pPr>
          </w:p>
        </w:tc>
        <w:tc>
          <w:tcPr>
            <w:tcW w:w="5579" w:type="dxa"/>
            <w:tcBorders>
              <w:bottom w:val="single" w:sz="4" w:space="0" w:color="auto"/>
            </w:tcBorders>
          </w:tcPr>
          <w:p w:rsidR="00CF3F0F" w:rsidRPr="003A0AC1" w:rsidRDefault="00CF3F0F" w:rsidP="00FC7721">
            <w:pPr>
              <w:widowControl/>
              <w:spacing w:beforeLines="50" w:before="156" w:afterLines="50" w:after="156" w:line="560" w:lineRule="exact"/>
              <w:rPr>
                <w:rFonts w:ascii="仿宋" w:eastAsia="仿宋" w:hAnsi="仿宋"/>
                <w:sz w:val="28"/>
                <w:szCs w:val="28"/>
              </w:rPr>
            </w:pPr>
            <w:r w:rsidRPr="003A0AC1">
              <w:rPr>
                <w:rFonts w:ascii="仿宋" w:eastAsia="仿宋" w:hAnsi="仿宋"/>
                <w:sz w:val="28"/>
                <w:szCs w:val="28"/>
              </w:rPr>
              <w:t>副教授、硕士生导师，</w:t>
            </w:r>
            <w:r w:rsidRPr="003A0AC1">
              <w:rPr>
                <w:rFonts w:ascii="仿宋" w:eastAsia="仿宋" w:hAnsi="仿宋" w:cs="Times New Roman"/>
                <w:kern w:val="0"/>
                <w:sz w:val="28"/>
                <w:szCs w:val="28"/>
              </w:rPr>
              <w:t>苏州大学</w:t>
            </w:r>
            <w:r w:rsidRPr="003A0AC1">
              <w:rPr>
                <w:rFonts w:ascii="仿宋" w:eastAsia="仿宋" w:hAnsi="仿宋" w:cs="Times New Roman" w:hint="eastAsia"/>
                <w:kern w:val="0"/>
                <w:sz w:val="28"/>
                <w:szCs w:val="28"/>
              </w:rPr>
              <w:t>“</w:t>
            </w:r>
            <w:r w:rsidRPr="003A0AC1">
              <w:rPr>
                <w:rFonts w:ascii="仿宋" w:eastAsia="仿宋" w:hAnsi="仿宋" w:cs="Times New Roman"/>
                <w:kern w:val="0"/>
                <w:sz w:val="28"/>
                <w:szCs w:val="28"/>
              </w:rPr>
              <w:t>优秀青年学者</w:t>
            </w:r>
            <w:r w:rsidRPr="003A0AC1">
              <w:rPr>
                <w:rFonts w:ascii="仿宋" w:eastAsia="仿宋" w:hAnsi="仿宋" w:cs="Times New Roman" w:hint="eastAsia"/>
                <w:kern w:val="0"/>
                <w:sz w:val="28"/>
                <w:szCs w:val="28"/>
              </w:rPr>
              <w:t>”。</w:t>
            </w:r>
            <w:r w:rsidRPr="003A0AC1">
              <w:rPr>
                <w:rFonts w:ascii="仿宋" w:eastAsia="仿宋" w:hAnsi="仿宋" w:hint="eastAsia"/>
                <w:sz w:val="28"/>
                <w:szCs w:val="28"/>
              </w:rPr>
              <w:t>教育学院</w:t>
            </w:r>
            <w:r w:rsidRPr="003A0AC1">
              <w:rPr>
                <w:rFonts w:ascii="仿宋" w:eastAsia="仿宋" w:hAnsi="仿宋"/>
                <w:sz w:val="28"/>
                <w:szCs w:val="28"/>
              </w:rPr>
              <w:t>教育技术系主任、</w:t>
            </w:r>
            <w:r w:rsidRPr="003A0AC1">
              <w:rPr>
                <w:rFonts w:ascii="仿宋" w:eastAsia="仿宋" w:hAnsi="仿宋" w:hint="eastAsia"/>
                <w:sz w:val="28"/>
                <w:szCs w:val="28"/>
              </w:rPr>
              <w:t>江苏省</w:t>
            </w:r>
            <w:r w:rsidRPr="003A0AC1">
              <w:rPr>
                <w:rFonts w:ascii="仿宋" w:eastAsia="仿宋" w:hAnsi="仿宋"/>
                <w:sz w:val="28"/>
                <w:szCs w:val="28"/>
              </w:rPr>
              <w:t>“</w:t>
            </w:r>
            <w:r w:rsidRPr="003A0AC1">
              <w:rPr>
                <w:rFonts w:ascii="仿宋" w:eastAsia="仿宋" w:hAnsi="仿宋" w:hint="eastAsia"/>
                <w:sz w:val="28"/>
                <w:szCs w:val="28"/>
              </w:rPr>
              <w:t>社科</w:t>
            </w:r>
            <w:r w:rsidRPr="003A0AC1">
              <w:rPr>
                <w:rFonts w:ascii="仿宋" w:eastAsia="仿宋" w:hAnsi="仿宋"/>
                <w:sz w:val="28"/>
                <w:szCs w:val="28"/>
              </w:rPr>
              <w:t>优青”</w:t>
            </w:r>
            <w:r w:rsidRPr="003A0AC1">
              <w:rPr>
                <w:rFonts w:ascii="仿宋" w:eastAsia="仿宋" w:hAnsi="仿宋" w:hint="eastAsia"/>
                <w:sz w:val="28"/>
                <w:szCs w:val="28"/>
              </w:rPr>
              <w:t>，</w:t>
            </w:r>
            <w:r w:rsidRPr="003A0AC1">
              <w:rPr>
                <w:rFonts w:ascii="仿宋" w:eastAsia="仿宋" w:hAnsi="仿宋"/>
                <w:sz w:val="28"/>
                <w:szCs w:val="28"/>
              </w:rPr>
              <w:t>南京大学与加拿大多伦多大学联合培养教育学博士，目前主要从事教育信息化和创新人才培养方面的研究。2015年入选苏州独墅湖科教创新区高端人才集聚工程</w:t>
            </w:r>
            <w:r w:rsidRPr="003A0AC1">
              <w:rPr>
                <w:rFonts w:ascii="仿宋" w:eastAsia="仿宋" w:hAnsi="仿宋" w:hint="eastAsia"/>
                <w:sz w:val="28"/>
                <w:szCs w:val="28"/>
              </w:rPr>
              <w:t>“</w:t>
            </w:r>
            <w:r w:rsidRPr="003A0AC1">
              <w:rPr>
                <w:rFonts w:ascii="仿宋" w:eastAsia="仿宋" w:hAnsi="仿宋"/>
                <w:sz w:val="28"/>
                <w:szCs w:val="28"/>
              </w:rPr>
              <w:t>科教骨干人才</w:t>
            </w:r>
            <w:r w:rsidRPr="003A0AC1">
              <w:rPr>
                <w:rFonts w:ascii="仿宋" w:eastAsia="仿宋" w:hAnsi="仿宋" w:hint="eastAsia"/>
                <w:sz w:val="28"/>
                <w:szCs w:val="28"/>
              </w:rPr>
              <w:t>”</w:t>
            </w:r>
            <w:r w:rsidRPr="003A0AC1">
              <w:rPr>
                <w:rFonts w:ascii="仿宋" w:eastAsia="仿宋" w:hAnsi="仿宋"/>
                <w:sz w:val="28"/>
                <w:szCs w:val="28"/>
              </w:rPr>
              <w:t>计划，2016年入选</w:t>
            </w:r>
            <w:r w:rsidRPr="003A0AC1">
              <w:rPr>
                <w:rFonts w:ascii="仿宋" w:eastAsia="仿宋" w:hAnsi="仿宋" w:hint="eastAsia"/>
                <w:sz w:val="28"/>
                <w:szCs w:val="28"/>
              </w:rPr>
              <w:t>“</w:t>
            </w:r>
            <w:r w:rsidRPr="003A0AC1">
              <w:rPr>
                <w:rFonts w:ascii="仿宋" w:eastAsia="仿宋" w:hAnsi="仿宋"/>
                <w:sz w:val="28"/>
                <w:szCs w:val="28"/>
              </w:rPr>
              <w:t>中国博士后科学基金百名优秀资助者</w:t>
            </w:r>
            <w:r w:rsidRPr="003A0AC1">
              <w:rPr>
                <w:rFonts w:ascii="仿宋" w:eastAsia="仿宋" w:hAnsi="仿宋" w:hint="eastAsia"/>
                <w:sz w:val="28"/>
                <w:szCs w:val="28"/>
              </w:rPr>
              <w:t>”</w:t>
            </w:r>
            <w:r w:rsidRPr="003A0AC1">
              <w:rPr>
                <w:rFonts w:ascii="仿宋" w:eastAsia="仿宋" w:hAnsi="仿宋"/>
                <w:sz w:val="28"/>
                <w:szCs w:val="28"/>
              </w:rPr>
              <w:t>。主持国家社科基金课题2项、中国博士后科学基金面上及特别资助课题3项、市厅级和校级课题8项，发表CSSCI论文20余篇，人大复印</w:t>
            </w:r>
            <w:r w:rsidRPr="003A0AC1">
              <w:rPr>
                <w:rFonts w:ascii="仿宋" w:eastAsia="仿宋" w:hAnsi="仿宋"/>
                <w:sz w:val="28"/>
                <w:szCs w:val="28"/>
              </w:rPr>
              <w:lastRenderedPageBreak/>
              <w:t>资料转载5篇，获江苏省教学成果奖、市厅级优秀成果奖多项。2013年至今，担任SSCI期刊</w:t>
            </w:r>
            <w:r w:rsidRPr="003A0AC1">
              <w:rPr>
                <w:rStyle w:val="a5"/>
                <w:rFonts w:ascii="仿宋" w:eastAsia="仿宋" w:hAnsi="仿宋"/>
                <w:sz w:val="28"/>
                <w:szCs w:val="28"/>
              </w:rPr>
              <w:t>Computers &amp; Education</w:t>
            </w:r>
            <w:r w:rsidRPr="003A0AC1">
              <w:rPr>
                <w:rStyle w:val="a5"/>
                <w:rFonts w:asciiTheme="minorEastAsia" w:eastAsia="仿宋" w:hAnsiTheme="minorEastAsia"/>
                <w:sz w:val="28"/>
                <w:szCs w:val="28"/>
              </w:rPr>
              <w:t> </w:t>
            </w:r>
            <w:r w:rsidRPr="003A0AC1">
              <w:rPr>
                <w:rFonts w:ascii="仿宋" w:eastAsia="仿宋" w:hAnsi="仿宋"/>
                <w:sz w:val="28"/>
                <w:szCs w:val="28"/>
              </w:rPr>
              <w:t>和</w:t>
            </w:r>
            <w:r w:rsidRPr="003A0AC1">
              <w:rPr>
                <w:rStyle w:val="a5"/>
                <w:rFonts w:asciiTheme="minorEastAsia" w:eastAsia="仿宋" w:hAnsiTheme="minorEastAsia"/>
                <w:sz w:val="28"/>
                <w:szCs w:val="28"/>
              </w:rPr>
              <w:t> </w:t>
            </w:r>
            <w:r w:rsidRPr="003A0AC1">
              <w:rPr>
                <w:rStyle w:val="a5"/>
                <w:rFonts w:ascii="仿宋" w:eastAsia="仿宋" w:hAnsi="仿宋"/>
                <w:sz w:val="28"/>
                <w:szCs w:val="28"/>
              </w:rPr>
              <w:t>British Journal of Educational Technology</w:t>
            </w:r>
            <w:r w:rsidRPr="003A0AC1">
              <w:rPr>
                <w:rStyle w:val="a5"/>
                <w:rFonts w:asciiTheme="minorEastAsia" w:eastAsia="仿宋" w:hAnsiTheme="minorEastAsia"/>
                <w:sz w:val="28"/>
                <w:szCs w:val="28"/>
              </w:rPr>
              <w:t> </w:t>
            </w:r>
            <w:r w:rsidRPr="003A0AC1">
              <w:rPr>
                <w:rStyle w:val="a5"/>
                <w:rFonts w:ascii="仿宋" w:eastAsia="仿宋" w:hAnsi="仿宋" w:hint="eastAsia"/>
                <w:sz w:val="28"/>
                <w:szCs w:val="28"/>
              </w:rPr>
              <w:t>及</w:t>
            </w:r>
            <w:r w:rsidRPr="003A0AC1">
              <w:rPr>
                <w:rStyle w:val="a5"/>
                <w:rFonts w:ascii="仿宋" w:eastAsia="仿宋" w:hAnsi="仿宋"/>
                <w:sz w:val="28"/>
                <w:szCs w:val="28"/>
              </w:rPr>
              <w:t>CSSCI期刊《</w:t>
            </w:r>
            <w:r w:rsidRPr="003A0AC1">
              <w:rPr>
                <w:rStyle w:val="a5"/>
                <w:rFonts w:ascii="仿宋" w:eastAsia="仿宋" w:hAnsi="仿宋" w:hint="eastAsia"/>
                <w:sz w:val="28"/>
                <w:szCs w:val="28"/>
              </w:rPr>
              <w:t>远程</w:t>
            </w:r>
            <w:r w:rsidRPr="003A0AC1">
              <w:rPr>
                <w:rStyle w:val="a5"/>
                <w:rFonts w:ascii="仿宋" w:eastAsia="仿宋" w:hAnsi="仿宋"/>
                <w:sz w:val="28"/>
                <w:szCs w:val="28"/>
              </w:rPr>
              <w:t>教育杂志》</w:t>
            </w:r>
            <w:r w:rsidRPr="003A0AC1">
              <w:rPr>
                <w:rFonts w:ascii="仿宋" w:eastAsia="仿宋" w:hAnsi="仿宋"/>
                <w:sz w:val="28"/>
                <w:szCs w:val="28"/>
              </w:rPr>
              <w:t>的审稿人。</w:t>
            </w:r>
          </w:p>
        </w:tc>
      </w:tr>
      <w:tr w:rsidR="00CF3F0F" w:rsidRPr="003A0AC1" w:rsidTr="00CC327A">
        <w:tc>
          <w:tcPr>
            <w:tcW w:w="2943" w:type="dxa"/>
            <w:vMerge w:val="restart"/>
            <w:shd w:val="clear" w:color="auto" w:fill="BFBFBF" w:themeFill="background1" w:themeFillShade="BF"/>
          </w:tcPr>
          <w:p w:rsidR="00CF3F0F" w:rsidRPr="003A0AC1" w:rsidRDefault="00CF3F0F" w:rsidP="00CF3DE9">
            <w:pPr>
              <w:jc w:val="center"/>
              <w:rPr>
                <w:rFonts w:ascii="仿宋" w:eastAsia="仿宋" w:hAnsi="仿宋"/>
                <w:sz w:val="28"/>
                <w:szCs w:val="28"/>
              </w:rPr>
            </w:pPr>
            <w:r w:rsidRPr="003A0AC1">
              <w:rPr>
                <w:rFonts w:ascii="仿宋" w:eastAsia="仿宋" w:hAnsi="仿宋"/>
                <w:sz w:val="28"/>
                <w:szCs w:val="28"/>
              </w:rPr>
              <w:object w:dxaOrig="4200" w:dyaOrig="5730">
                <v:shape id="_x0000_i1028" type="#_x0000_t75" style="width:136.5pt;height:186pt" o:ole="">
                  <v:imagedata r:id="rId17" o:title=""/>
                </v:shape>
                <o:OLEObject Type="Embed" ProgID="PBrush" ShapeID="_x0000_i1028" DrawAspect="Content" ObjectID="_1630918156" r:id="rId18"/>
              </w:object>
            </w:r>
            <w:r w:rsidRPr="003A0AC1">
              <w:rPr>
                <w:rFonts w:ascii="仿宋" w:eastAsia="仿宋" w:hAnsi="仿宋" w:hint="eastAsia"/>
                <w:sz w:val="28"/>
                <w:szCs w:val="28"/>
              </w:rPr>
              <w:t>（外国语学院）</w:t>
            </w:r>
          </w:p>
        </w:tc>
        <w:tc>
          <w:tcPr>
            <w:tcW w:w="5579" w:type="dxa"/>
            <w:shd w:val="clear" w:color="auto" w:fill="BFBFBF" w:themeFill="background1" w:themeFillShade="BF"/>
          </w:tcPr>
          <w:p w:rsidR="00CF3F0F" w:rsidRPr="003A0AC1" w:rsidRDefault="00CF3F0F" w:rsidP="00CC327A">
            <w:pPr>
              <w:spacing w:beforeLines="50" w:before="156" w:afterLines="50" w:after="156" w:line="560" w:lineRule="exact"/>
              <w:rPr>
                <w:rFonts w:ascii="仿宋" w:eastAsia="仿宋" w:hAnsi="仿宋"/>
                <w:sz w:val="28"/>
                <w:szCs w:val="28"/>
              </w:rPr>
            </w:pPr>
            <w:r w:rsidRPr="003A0AC1">
              <w:rPr>
                <w:rFonts w:ascii="华文中宋" w:eastAsia="华文中宋" w:hAnsi="华文中宋" w:hint="eastAsia"/>
                <w:b/>
                <w:sz w:val="32"/>
                <w:szCs w:val="32"/>
              </w:rPr>
              <w:t>石晓菲</w:t>
            </w:r>
            <w:r w:rsidRPr="003A0AC1">
              <w:rPr>
                <w:rFonts w:ascii="仿宋" w:eastAsia="仿宋" w:hAnsi="仿宋" w:hint="eastAsia"/>
                <w:sz w:val="28"/>
                <w:szCs w:val="28"/>
              </w:rPr>
              <w:t>博士</w:t>
            </w:r>
          </w:p>
        </w:tc>
      </w:tr>
      <w:tr w:rsidR="00CF3F0F" w:rsidRPr="003A0AC1" w:rsidTr="00CC327A">
        <w:tc>
          <w:tcPr>
            <w:tcW w:w="2943" w:type="dxa"/>
            <w:vMerge/>
            <w:tcBorders>
              <w:bottom w:val="single" w:sz="4" w:space="0" w:color="auto"/>
            </w:tcBorders>
          </w:tcPr>
          <w:p w:rsidR="00CF3F0F" w:rsidRPr="003A0AC1" w:rsidRDefault="00CF3F0F" w:rsidP="00CC327A">
            <w:pPr>
              <w:jc w:val="center"/>
              <w:rPr>
                <w:rFonts w:ascii="仿宋" w:eastAsia="仿宋" w:hAnsi="仿宋"/>
                <w:sz w:val="28"/>
                <w:szCs w:val="28"/>
              </w:rPr>
            </w:pPr>
          </w:p>
        </w:tc>
        <w:tc>
          <w:tcPr>
            <w:tcW w:w="5579" w:type="dxa"/>
            <w:tcBorders>
              <w:bottom w:val="single" w:sz="4" w:space="0" w:color="auto"/>
            </w:tcBorders>
          </w:tcPr>
          <w:p w:rsidR="00815C05" w:rsidRPr="003A0AC1" w:rsidRDefault="00CF3F0F" w:rsidP="00FC7721">
            <w:pPr>
              <w:widowControl/>
              <w:spacing w:beforeLines="50" w:before="156" w:afterLines="50" w:after="156" w:line="560" w:lineRule="exact"/>
              <w:rPr>
                <w:rFonts w:ascii="仿宋" w:eastAsia="仿宋" w:hAnsi="仿宋"/>
                <w:sz w:val="28"/>
                <w:szCs w:val="28"/>
              </w:rPr>
            </w:pPr>
            <w:r w:rsidRPr="003A0AC1">
              <w:rPr>
                <w:rFonts w:ascii="仿宋" w:eastAsia="仿宋" w:hAnsi="仿宋" w:hint="eastAsia"/>
                <w:sz w:val="28"/>
                <w:szCs w:val="28"/>
              </w:rPr>
              <w:t>副教授、</w:t>
            </w:r>
            <w:r w:rsidRPr="003A0AC1">
              <w:rPr>
                <w:rFonts w:ascii="仿宋" w:eastAsia="仿宋" w:hAnsi="仿宋" w:cs="Times New Roman"/>
                <w:kern w:val="0"/>
                <w:sz w:val="28"/>
                <w:szCs w:val="28"/>
              </w:rPr>
              <w:t>苏州大学</w:t>
            </w:r>
            <w:r w:rsidRPr="003A0AC1">
              <w:rPr>
                <w:rFonts w:ascii="仿宋" w:eastAsia="仿宋" w:hAnsi="仿宋" w:cs="Times New Roman" w:hint="eastAsia"/>
                <w:kern w:val="0"/>
                <w:sz w:val="28"/>
                <w:szCs w:val="28"/>
              </w:rPr>
              <w:t>“</w:t>
            </w:r>
            <w:r w:rsidRPr="003A0AC1">
              <w:rPr>
                <w:rFonts w:ascii="仿宋" w:eastAsia="仿宋" w:hAnsi="仿宋" w:cs="Times New Roman"/>
                <w:kern w:val="0"/>
                <w:sz w:val="28"/>
                <w:szCs w:val="28"/>
              </w:rPr>
              <w:t>优秀青年学者</w:t>
            </w:r>
            <w:r w:rsidRPr="003A0AC1">
              <w:rPr>
                <w:rFonts w:ascii="仿宋" w:eastAsia="仿宋" w:hAnsi="仿宋" w:cs="Times New Roman" w:hint="eastAsia"/>
                <w:kern w:val="0"/>
                <w:sz w:val="28"/>
                <w:szCs w:val="28"/>
              </w:rPr>
              <w:t>”</w:t>
            </w:r>
            <w:r w:rsidRPr="003A0AC1">
              <w:rPr>
                <w:rFonts w:ascii="仿宋" w:eastAsia="仿宋" w:hAnsi="仿宋" w:hint="eastAsia"/>
                <w:sz w:val="28"/>
                <w:szCs w:val="28"/>
              </w:rPr>
              <w:t>。江苏省双创博士，主持市厅级和省部级项目各一项。曾就读于北京大学外国语学院英语语言文学系（2007－2011）、英国剑桥大学教育系（2012-2016），获得文学学士学位、教育学硕士学位和教育学博士学位。在校读书期间获得北京大学五四奖学金、剑桥大学优秀硕士毕业论文、国家留学基金委与英国剑桥大学合作渠道全额博士奖学金和国际儿童读物联盟（International Board on Books for Young People）英国奖学金。研究领域主要包括英语儿童文学、绘本理论和儿童的视觉素养（visual literacy）。</w:t>
            </w:r>
          </w:p>
        </w:tc>
      </w:tr>
      <w:tr w:rsidR="002314DD" w:rsidRPr="003A0AC1" w:rsidTr="001B22C5">
        <w:tc>
          <w:tcPr>
            <w:tcW w:w="2943" w:type="dxa"/>
            <w:vMerge w:val="restart"/>
            <w:shd w:val="clear" w:color="auto" w:fill="BFBFBF" w:themeFill="background1" w:themeFillShade="BF"/>
          </w:tcPr>
          <w:p w:rsidR="00CF3DE9" w:rsidRDefault="00CF3DE9" w:rsidP="001B22C5">
            <w:pPr>
              <w:spacing w:line="360" w:lineRule="auto"/>
              <w:jc w:val="center"/>
              <w:rPr>
                <w:rFonts w:ascii="仿宋" w:eastAsia="仿宋" w:hAnsi="仿宋"/>
                <w:sz w:val="28"/>
                <w:szCs w:val="28"/>
              </w:rPr>
            </w:pPr>
          </w:p>
          <w:p w:rsidR="002314DD" w:rsidRPr="003A0AC1" w:rsidRDefault="002314DD" w:rsidP="001B22C5">
            <w:pPr>
              <w:spacing w:line="360" w:lineRule="auto"/>
              <w:jc w:val="center"/>
              <w:rPr>
                <w:rFonts w:ascii="仿宋" w:eastAsia="仿宋" w:hAnsi="仿宋"/>
                <w:sz w:val="28"/>
                <w:szCs w:val="28"/>
              </w:rPr>
            </w:pPr>
            <w:r w:rsidRPr="003A0AC1">
              <w:rPr>
                <w:rFonts w:ascii="仿宋" w:eastAsia="仿宋" w:hAnsi="仿宋" w:hint="eastAsia"/>
                <w:noProof/>
                <w:sz w:val="28"/>
                <w:szCs w:val="28"/>
              </w:rPr>
              <w:lastRenderedPageBreak/>
              <w:drawing>
                <wp:inline distT="0" distB="0" distL="0" distR="0" wp14:anchorId="08CBD0A0" wp14:editId="0E0F3151">
                  <wp:extent cx="1734185" cy="2303145"/>
                  <wp:effectExtent l="0" t="0" r="0" b="0"/>
                  <wp:docPr id="5" name="图片 2" descr="C:\Users\PC\Desktop\818409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81840985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34185" cy="2303145"/>
                          </a:xfrm>
                          <a:prstGeom prst="rect">
                            <a:avLst/>
                          </a:prstGeom>
                          <a:noFill/>
                          <a:ln>
                            <a:noFill/>
                          </a:ln>
                        </pic:spPr>
                      </pic:pic>
                    </a:graphicData>
                  </a:graphic>
                </wp:inline>
              </w:drawing>
            </w:r>
          </w:p>
          <w:p w:rsidR="002314DD" w:rsidRPr="003A0AC1" w:rsidRDefault="002314DD" w:rsidP="001B22C5">
            <w:pPr>
              <w:spacing w:line="360" w:lineRule="auto"/>
              <w:jc w:val="center"/>
              <w:rPr>
                <w:rFonts w:ascii="仿宋" w:eastAsia="仿宋" w:hAnsi="仿宋"/>
                <w:sz w:val="28"/>
                <w:szCs w:val="28"/>
              </w:rPr>
            </w:pPr>
            <w:r w:rsidRPr="003A0AC1">
              <w:rPr>
                <w:rFonts w:ascii="仿宋" w:eastAsia="仿宋" w:hAnsi="仿宋" w:hint="eastAsia"/>
                <w:sz w:val="28"/>
                <w:szCs w:val="28"/>
              </w:rPr>
              <w:t>（能源学院）</w:t>
            </w:r>
          </w:p>
        </w:tc>
        <w:tc>
          <w:tcPr>
            <w:tcW w:w="5579" w:type="dxa"/>
            <w:shd w:val="clear" w:color="auto" w:fill="BFBFBF" w:themeFill="background1" w:themeFillShade="BF"/>
          </w:tcPr>
          <w:p w:rsidR="002314DD" w:rsidRPr="003A0AC1" w:rsidRDefault="002314DD" w:rsidP="00B5555D">
            <w:pPr>
              <w:spacing w:beforeLines="50" w:before="156" w:afterLines="50" w:after="156" w:line="560" w:lineRule="exact"/>
              <w:rPr>
                <w:rFonts w:ascii="仿宋" w:eastAsia="仿宋" w:hAnsi="仿宋"/>
                <w:sz w:val="28"/>
                <w:szCs w:val="28"/>
              </w:rPr>
            </w:pPr>
            <w:r w:rsidRPr="003A0AC1">
              <w:rPr>
                <w:rFonts w:ascii="华文中宋" w:eastAsia="华文中宋" w:hAnsi="华文中宋" w:hint="eastAsia"/>
                <w:b/>
                <w:sz w:val="32"/>
                <w:szCs w:val="32"/>
              </w:rPr>
              <w:lastRenderedPageBreak/>
              <w:t>孙靖宇</w:t>
            </w:r>
            <w:r w:rsidRPr="003A0AC1">
              <w:rPr>
                <w:rFonts w:ascii="仿宋" w:eastAsia="仿宋" w:hAnsi="仿宋" w:hint="eastAsia"/>
                <w:sz w:val="28"/>
                <w:szCs w:val="28"/>
              </w:rPr>
              <w:t>博士</w:t>
            </w:r>
          </w:p>
        </w:tc>
      </w:tr>
      <w:tr w:rsidR="002314DD" w:rsidRPr="003A0AC1" w:rsidTr="001B22C5">
        <w:tc>
          <w:tcPr>
            <w:tcW w:w="2943" w:type="dxa"/>
            <w:vMerge/>
            <w:tcBorders>
              <w:bottom w:val="single" w:sz="4" w:space="0" w:color="auto"/>
            </w:tcBorders>
          </w:tcPr>
          <w:p w:rsidR="002314DD" w:rsidRPr="003A0AC1" w:rsidRDefault="002314DD" w:rsidP="001B22C5">
            <w:pPr>
              <w:spacing w:line="360" w:lineRule="auto"/>
              <w:jc w:val="center"/>
              <w:rPr>
                <w:rFonts w:ascii="仿宋" w:eastAsia="仿宋" w:hAnsi="仿宋"/>
                <w:sz w:val="28"/>
                <w:szCs w:val="28"/>
              </w:rPr>
            </w:pPr>
          </w:p>
        </w:tc>
        <w:tc>
          <w:tcPr>
            <w:tcW w:w="5579" w:type="dxa"/>
            <w:tcBorders>
              <w:bottom w:val="single" w:sz="4" w:space="0" w:color="auto"/>
            </w:tcBorders>
          </w:tcPr>
          <w:p w:rsidR="00815C05" w:rsidRPr="003A0AC1" w:rsidRDefault="002314DD" w:rsidP="00CF3DE9">
            <w:pPr>
              <w:widowControl/>
              <w:spacing w:beforeLines="50" w:before="156" w:afterLines="50" w:after="156" w:line="560" w:lineRule="exact"/>
              <w:rPr>
                <w:rFonts w:ascii="仿宋" w:eastAsia="仿宋" w:hAnsi="仿宋"/>
                <w:sz w:val="28"/>
                <w:szCs w:val="28"/>
                <w:bdr w:val="none" w:sz="0" w:space="0" w:color="auto" w:frame="1"/>
              </w:rPr>
            </w:pPr>
            <w:r w:rsidRPr="003A0AC1">
              <w:rPr>
                <w:rFonts w:ascii="仿宋" w:eastAsia="仿宋" w:hAnsi="仿宋" w:hint="eastAsia"/>
                <w:sz w:val="28"/>
                <w:szCs w:val="28"/>
              </w:rPr>
              <w:t>教授，博士生导师，国家青年千人计划入选者，江苏省“双创人才”，《科学通报》编委。2008年本科毕业于浙江大学竺可桢学院，</w:t>
            </w:r>
            <w:r w:rsidRPr="003A0AC1">
              <w:rPr>
                <w:rFonts w:ascii="仿宋" w:eastAsia="仿宋" w:hAnsi="仿宋" w:hint="eastAsia"/>
                <w:sz w:val="28"/>
                <w:szCs w:val="28"/>
              </w:rPr>
              <w:lastRenderedPageBreak/>
              <w:t>2013年于英国牛津大学获博士学位，2013-2015年、2015-2017年分别在北京大学和英国剑桥大学从事博士后研究工作，先后师从杨德仁院士、Martin R. Castell教授、刘忠范院士和Andrea C. Ferrari教授。2017年2月加盟苏州大学能源学院，任特聘教授、博士生导师；2018年受聘北京石墨烯研究院兼职研究员。主要致力于石墨烯的化学气相沉积可控制备、可穿戴能源材料及打印器件研究。2015年全英华人乒乓球公开赛单打冠军， 2018年全国首届“教授杯”乒乓球赛男子青年组单打冠军/双打冠军、2019年全国第二届“教授杯”乒乓球赛男子青年组单打冠军。</w:t>
            </w:r>
          </w:p>
        </w:tc>
      </w:tr>
      <w:tr w:rsidR="002314DD" w:rsidRPr="003A0AC1" w:rsidTr="001B22C5">
        <w:tc>
          <w:tcPr>
            <w:tcW w:w="2943" w:type="dxa"/>
            <w:vMerge w:val="restart"/>
            <w:shd w:val="clear" w:color="auto" w:fill="BFBFBF" w:themeFill="background1" w:themeFillShade="BF"/>
          </w:tcPr>
          <w:p w:rsidR="002314DD" w:rsidRPr="003A0AC1" w:rsidRDefault="002314DD" w:rsidP="001B22C5">
            <w:pPr>
              <w:spacing w:line="360" w:lineRule="auto"/>
              <w:jc w:val="center"/>
              <w:rPr>
                <w:rFonts w:ascii="仿宋" w:eastAsia="仿宋" w:hAnsi="仿宋" w:cs="Times New Roman"/>
                <w:sz w:val="28"/>
                <w:szCs w:val="28"/>
              </w:rPr>
            </w:pPr>
            <w:r w:rsidRPr="003A0AC1">
              <w:rPr>
                <w:rFonts w:ascii="仿宋" w:eastAsia="仿宋" w:hAnsi="仿宋" w:cs="Times New Roman"/>
                <w:sz w:val="28"/>
                <w:szCs w:val="28"/>
              </w:rPr>
              <w:object w:dxaOrig="2325" w:dyaOrig="3450">
                <v:shape id="_x0000_i1029" type="#_x0000_t75" style="width:134.25pt;height:201pt" o:ole="">
                  <v:imagedata r:id="rId20" o:title=""/>
                </v:shape>
                <o:OLEObject Type="Embed" ProgID="PBrush" ShapeID="_x0000_i1029" DrawAspect="Content" ObjectID="_1630918157" r:id="rId21"/>
              </w:object>
            </w:r>
          </w:p>
          <w:p w:rsidR="002314DD" w:rsidRPr="003A0AC1" w:rsidRDefault="002314DD" w:rsidP="001B22C5">
            <w:pPr>
              <w:spacing w:line="360" w:lineRule="auto"/>
              <w:jc w:val="center"/>
              <w:rPr>
                <w:rFonts w:ascii="仿宋" w:eastAsia="仿宋" w:hAnsi="仿宋"/>
                <w:sz w:val="28"/>
                <w:szCs w:val="28"/>
              </w:rPr>
            </w:pPr>
            <w:r w:rsidRPr="003A0AC1">
              <w:rPr>
                <w:rFonts w:ascii="仿宋" w:eastAsia="仿宋" w:hAnsi="仿宋" w:hint="eastAsia"/>
                <w:sz w:val="28"/>
                <w:szCs w:val="28"/>
              </w:rPr>
              <w:t>（材料与化学化工学部）</w:t>
            </w:r>
          </w:p>
        </w:tc>
        <w:tc>
          <w:tcPr>
            <w:tcW w:w="5579" w:type="dxa"/>
            <w:shd w:val="clear" w:color="auto" w:fill="BFBFBF" w:themeFill="background1" w:themeFillShade="BF"/>
          </w:tcPr>
          <w:p w:rsidR="002314DD" w:rsidRPr="003A0AC1" w:rsidRDefault="002314DD" w:rsidP="00B5555D">
            <w:pPr>
              <w:spacing w:beforeLines="50" w:before="156" w:afterLines="50" w:after="156" w:line="560" w:lineRule="exact"/>
              <w:rPr>
                <w:rFonts w:ascii="仿宋" w:eastAsia="仿宋" w:hAnsi="仿宋"/>
                <w:sz w:val="28"/>
                <w:szCs w:val="28"/>
              </w:rPr>
            </w:pPr>
            <w:r w:rsidRPr="003A0AC1">
              <w:rPr>
                <w:rFonts w:ascii="华文中宋" w:eastAsia="华文中宋" w:hAnsi="华文中宋" w:hint="eastAsia"/>
                <w:b/>
                <w:sz w:val="32"/>
                <w:szCs w:val="32"/>
              </w:rPr>
              <w:t>汪顺义</w:t>
            </w:r>
            <w:r w:rsidRPr="003A0AC1">
              <w:rPr>
                <w:rFonts w:ascii="仿宋" w:eastAsia="仿宋" w:hAnsi="仿宋" w:hint="eastAsia"/>
                <w:sz w:val="28"/>
                <w:szCs w:val="28"/>
              </w:rPr>
              <w:t>博士</w:t>
            </w:r>
          </w:p>
        </w:tc>
      </w:tr>
      <w:tr w:rsidR="002314DD" w:rsidRPr="003A0AC1" w:rsidTr="001B22C5">
        <w:tc>
          <w:tcPr>
            <w:tcW w:w="2943" w:type="dxa"/>
            <w:vMerge/>
            <w:tcBorders>
              <w:bottom w:val="single" w:sz="4" w:space="0" w:color="auto"/>
            </w:tcBorders>
          </w:tcPr>
          <w:p w:rsidR="002314DD" w:rsidRPr="003A0AC1" w:rsidRDefault="002314DD" w:rsidP="001B22C5">
            <w:pPr>
              <w:spacing w:line="360" w:lineRule="auto"/>
              <w:jc w:val="center"/>
              <w:rPr>
                <w:rFonts w:ascii="仿宋" w:eastAsia="仿宋" w:hAnsi="仿宋"/>
                <w:sz w:val="28"/>
                <w:szCs w:val="28"/>
              </w:rPr>
            </w:pPr>
          </w:p>
        </w:tc>
        <w:tc>
          <w:tcPr>
            <w:tcW w:w="5579" w:type="dxa"/>
            <w:tcBorders>
              <w:bottom w:val="single" w:sz="4" w:space="0" w:color="auto"/>
            </w:tcBorders>
          </w:tcPr>
          <w:p w:rsidR="002314DD" w:rsidRPr="003A0AC1" w:rsidRDefault="002314DD" w:rsidP="00222A8D">
            <w:pPr>
              <w:widowControl/>
              <w:spacing w:beforeLines="50" w:before="156" w:afterLines="50" w:after="156" w:line="560" w:lineRule="exact"/>
              <w:rPr>
                <w:rFonts w:ascii="仿宋" w:eastAsia="仿宋" w:hAnsi="仿宋"/>
                <w:sz w:val="28"/>
                <w:szCs w:val="28"/>
                <w:bdr w:val="none" w:sz="0" w:space="0" w:color="auto" w:frame="1"/>
              </w:rPr>
            </w:pPr>
            <w:r w:rsidRPr="003A0AC1">
              <w:rPr>
                <w:rFonts w:ascii="仿宋" w:eastAsia="仿宋" w:hAnsi="仿宋" w:hint="eastAsia"/>
                <w:sz w:val="28"/>
                <w:szCs w:val="28"/>
              </w:rPr>
              <w:t>教授，博士生导师。2002年苏州大学化学化工学院化学教育专业毕业。2007年有机化学专业博士毕业，2005-2006年赴新加坡理工大学访学一年，2007-2011年新加坡理工大学Research Fellow博士后，2011-2012德国慕尼黑大学Research Fellow博士后。主要研究兴趣是异腈化学、C-S/C-Se键构建反应、自由基反应等。参编《有机化学》《有机合成新技术》等教材3部。2008年江苏省优</w:t>
            </w:r>
            <w:r w:rsidRPr="003A0AC1">
              <w:rPr>
                <w:rFonts w:ascii="仿宋" w:eastAsia="仿宋" w:hAnsi="仿宋" w:hint="eastAsia"/>
                <w:sz w:val="28"/>
                <w:szCs w:val="28"/>
              </w:rPr>
              <w:lastRenderedPageBreak/>
              <w:t>秀博士论文，2009年全国优秀博士论文提名奖，获2015-2016学年度苏州大学优秀本科生毕业论文指导老师、苏州大学优秀本科生优秀指导团队奖；2018年1月获得</w:t>
            </w:r>
            <w:proofErr w:type="spellStart"/>
            <w:r w:rsidRPr="003A0AC1">
              <w:rPr>
                <w:rFonts w:ascii="仿宋" w:eastAsia="仿宋" w:hAnsi="仿宋" w:hint="eastAsia"/>
                <w:sz w:val="28"/>
                <w:szCs w:val="28"/>
              </w:rPr>
              <w:t>Thieme</w:t>
            </w:r>
            <w:proofErr w:type="spellEnd"/>
            <w:r w:rsidRPr="003A0AC1">
              <w:rPr>
                <w:rFonts w:ascii="仿宋" w:eastAsia="仿宋" w:hAnsi="仿宋" w:hint="eastAsia"/>
                <w:sz w:val="28"/>
                <w:szCs w:val="28"/>
              </w:rPr>
              <w:t xml:space="preserve"> Chemistry Journals Award。主持国家自然科学基金4项，参加2项国家自然科学基金项目。在国内外化学核心期刊如Chem. Rev., J. Am. Chem. Soc., Nat. </w:t>
            </w:r>
            <w:proofErr w:type="spellStart"/>
            <w:r w:rsidRPr="003A0AC1">
              <w:rPr>
                <w:rFonts w:ascii="仿宋" w:eastAsia="仿宋" w:hAnsi="仿宋" w:hint="eastAsia"/>
                <w:sz w:val="28"/>
                <w:szCs w:val="28"/>
              </w:rPr>
              <w:t>Commun</w:t>
            </w:r>
            <w:proofErr w:type="spellEnd"/>
            <w:r w:rsidRPr="003A0AC1">
              <w:rPr>
                <w:rFonts w:ascii="仿宋" w:eastAsia="仿宋" w:hAnsi="仿宋" w:hint="eastAsia"/>
                <w:sz w:val="28"/>
                <w:szCs w:val="28"/>
              </w:rPr>
              <w:t xml:space="preserve">., ACS </w:t>
            </w:r>
            <w:proofErr w:type="spellStart"/>
            <w:r w:rsidRPr="003A0AC1">
              <w:rPr>
                <w:rFonts w:ascii="仿宋" w:eastAsia="仿宋" w:hAnsi="仿宋" w:hint="eastAsia"/>
                <w:sz w:val="28"/>
                <w:szCs w:val="28"/>
              </w:rPr>
              <w:t>Catal</w:t>
            </w:r>
            <w:proofErr w:type="spellEnd"/>
            <w:r w:rsidRPr="003A0AC1">
              <w:rPr>
                <w:rFonts w:ascii="仿宋" w:eastAsia="仿宋" w:hAnsi="仿宋" w:hint="eastAsia"/>
                <w:sz w:val="28"/>
                <w:szCs w:val="28"/>
              </w:rPr>
              <w:t>., Chem. Sci., Green Chem., Org. Lett.,</w:t>
            </w:r>
            <w:proofErr w:type="spellStart"/>
            <w:r w:rsidRPr="003A0AC1">
              <w:rPr>
                <w:rFonts w:ascii="仿宋" w:eastAsia="仿宋" w:hAnsi="仿宋" w:hint="eastAsia"/>
                <w:sz w:val="28"/>
                <w:szCs w:val="28"/>
              </w:rPr>
              <w:t>Chem</w:t>
            </w:r>
            <w:proofErr w:type="spellEnd"/>
            <w:r w:rsidRPr="003A0AC1">
              <w:rPr>
                <w:rFonts w:ascii="仿宋" w:eastAsia="仿宋" w:hAnsi="仿宋" w:hint="eastAsia"/>
                <w:sz w:val="28"/>
                <w:szCs w:val="28"/>
              </w:rPr>
              <w:t xml:space="preserve">. </w:t>
            </w:r>
            <w:proofErr w:type="spellStart"/>
            <w:r w:rsidRPr="003A0AC1">
              <w:rPr>
                <w:rFonts w:ascii="仿宋" w:eastAsia="仿宋" w:hAnsi="仿宋" w:hint="eastAsia"/>
                <w:sz w:val="28"/>
                <w:szCs w:val="28"/>
              </w:rPr>
              <w:t>Commun</w:t>
            </w:r>
            <w:proofErr w:type="spellEnd"/>
            <w:r w:rsidRPr="003A0AC1">
              <w:rPr>
                <w:rFonts w:ascii="仿宋" w:eastAsia="仿宋" w:hAnsi="仿宋" w:hint="eastAsia"/>
                <w:sz w:val="28"/>
                <w:szCs w:val="28"/>
              </w:rPr>
              <w:t>.等发表论文一百余篇，授权发明专利4项。曾获得教育部科学技术进步奖二等奖1项（排名3），中国石油和化学工业协会科学技术进步奖二等奖1项（排名3）。</w:t>
            </w:r>
          </w:p>
        </w:tc>
      </w:tr>
      <w:tr w:rsidR="00CF3F0F" w:rsidRPr="003A0AC1" w:rsidTr="00CC327A">
        <w:tc>
          <w:tcPr>
            <w:tcW w:w="2943" w:type="dxa"/>
            <w:vMerge w:val="restart"/>
            <w:shd w:val="clear" w:color="auto" w:fill="BFBFBF" w:themeFill="background1" w:themeFillShade="BF"/>
          </w:tcPr>
          <w:p w:rsidR="00CF3F0F" w:rsidRPr="003A0AC1" w:rsidRDefault="00CF3F0F" w:rsidP="00CF3DE9">
            <w:pPr>
              <w:jc w:val="center"/>
              <w:rPr>
                <w:rFonts w:ascii="仿宋" w:eastAsia="仿宋" w:hAnsi="仿宋"/>
                <w:sz w:val="28"/>
                <w:szCs w:val="28"/>
              </w:rPr>
            </w:pPr>
            <w:r w:rsidRPr="003A0AC1">
              <w:rPr>
                <w:rFonts w:ascii="仿宋" w:eastAsia="仿宋" w:hAnsi="仿宋"/>
                <w:sz w:val="28"/>
                <w:szCs w:val="28"/>
              </w:rPr>
              <w:object w:dxaOrig="3060" w:dyaOrig="4365">
                <v:shape id="_x0000_i1030" type="#_x0000_t75" style="width:136.5pt;height:194.25pt" o:ole="">
                  <v:imagedata r:id="rId22" o:title=""/>
                </v:shape>
                <o:OLEObject Type="Embed" ProgID="PBrush" ShapeID="_x0000_i1030" DrawAspect="Content" ObjectID="_1630918158" r:id="rId23"/>
              </w:object>
            </w:r>
            <w:r w:rsidRPr="003A0AC1">
              <w:rPr>
                <w:rFonts w:ascii="仿宋" w:eastAsia="仿宋" w:hAnsi="仿宋" w:hint="eastAsia"/>
                <w:sz w:val="28"/>
                <w:szCs w:val="28"/>
              </w:rPr>
              <w:t>（外国语学院）</w:t>
            </w:r>
          </w:p>
        </w:tc>
        <w:tc>
          <w:tcPr>
            <w:tcW w:w="5579" w:type="dxa"/>
            <w:shd w:val="clear" w:color="auto" w:fill="BFBFBF" w:themeFill="background1" w:themeFillShade="BF"/>
          </w:tcPr>
          <w:p w:rsidR="00CF3F0F" w:rsidRPr="003A0AC1" w:rsidRDefault="00CF3F0F" w:rsidP="00CC327A">
            <w:pPr>
              <w:spacing w:beforeLines="50" w:before="156" w:afterLines="50" w:after="156" w:line="560" w:lineRule="exact"/>
              <w:rPr>
                <w:rFonts w:ascii="仿宋" w:eastAsia="仿宋" w:hAnsi="仿宋"/>
                <w:sz w:val="28"/>
                <w:szCs w:val="28"/>
              </w:rPr>
            </w:pPr>
            <w:r w:rsidRPr="003A0AC1">
              <w:rPr>
                <w:rFonts w:ascii="华文中宋" w:eastAsia="华文中宋" w:hAnsi="华文中宋" w:hint="eastAsia"/>
                <w:b/>
                <w:sz w:val="32"/>
                <w:szCs w:val="32"/>
              </w:rPr>
              <w:t>王鼎</w:t>
            </w:r>
            <w:r w:rsidRPr="003A0AC1">
              <w:rPr>
                <w:rFonts w:ascii="仿宋" w:eastAsia="仿宋" w:hAnsi="仿宋"/>
                <w:sz w:val="28"/>
                <w:szCs w:val="28"/>
              </w:rPr>
              <w:t>博士</w:t>
            </w:r>
          </w:p>
        </w:tc>
      </w:tr>
      <w:tr w:rsidR="00CF3F0F" w:rsidRPr="003A0AC1" w:rsidTr="00CC327A">
        <w:tc>
          <w:tcPr>
            <w:tcW w:w="2943" w:type="dxa"/>
            <w:vMerge/>
          </w:tcPr>
          <w:p w:rsidR="00CF3F0F" w:rsidRPr="003A0AC1" w:rsidRDefault="00CF3F0F" w:rsidP="00CC327A">
            <w:pPr>
              <w:jc w:val="center"/>
              <w:rPr>
                <w:rFonts w:ascii="仿宋" w:eastAsia="仿宋" w:hAnsi="仿宋"/>
                <w:sz w:val="28"/>
                <w:szCs w:val="28"/>
              </w:rPr>
            </w:pPr>
          </w:p>
        </w:tc>
        <w:tc>
          <w:tcPr>
            <w:tcW w:w="5579" w:type="dxa"/>
          </w:tcPr>
          <w:p w:rsidR="00CF3F0F" w:rsidRPr="003A0AC1" w:rsidRDefault="00CF3F0F" w:rsidP="00CC327A">
            <w:pPr>
              <w:spacing w:beforeLines="50" w:before="156" w:afterLines="50" w:after="156" w:line="560" w:lineRule="exact"/>
              <w:rPr>
                <w:rFonts w:ascii="仿宋" w:eastAsia="仿宋" w:hAnsi="仿宋"/>
                <w:sz w:val="28"/>
                <w:szCs w:val="28"/>
              </w:rPr>
            </w:pPr>
            <w:r w:rsidRPr="003A0AC1">
              <w:rPr>
                <w:rFonts w:ascii="仿宋" w:eastAsia="仿宋" w:hAnsi="仿宋" w:hint="eastAsia"/>
                <w:sz w:val="28"/>
                <w:szCs w:val="28"/>
              </w:rPr>
              <w:t>副教授，硕士生导师。东京学艺大学硕士，日本明治大学文学博士，苏州大学外国语学院日语系教师。承担日语本科专业初级课程，硕士研究生跨大类课程等教学工作。获2011年教育部相关部门主办的“第三届全国日语专业青年教师CASIO杯教学基本功大赛”二等奖。主要研究方向为日语词意的历时变化，中国汉字词汇对日本词汇的历时影响，在国内外学术期刊上发表多篇论文。主持完成</w:t>
            </w:r>
            <w:r w:rsidRPr="003A0AC1">
              <w:rPr>
                <w:rFonts w:ascii="仿宋" w:eastAsia="仿宋" w:hAnsi="仿宋" w:hint="eastAsia"/>
                <w:sz w:val="28"/>
                <w:szCs w:val="28"/>
              </w:rPr>
              <w:lastRenderedPageBreak/>
              <w:t>2011年度国家社科基金青年项目一项“日语助数词的历时考察与认知研究”。2019年获得国家社科基金重点项目“日本汉字词语料库建设与研究”。</w:t>
            </w:r>
          </w:p>
        </w:tc>
      </w:tr>
      <w:tr w:rsidR="002314DD" w:rsidRPr="003A0AC1" w:rsidTr="001B22C5">
        <w:tc>
          <w:tcPr>
            <w:tcW w:w="2943" w:type="dxa"/>
            <w:vMerge w:val="restart"/>
            <w:shd w:val="clear" w:color="auto" w:fill="BFBFBF" w:themeFill="background1" w:themeFillShade="BF"/>
          </w:tcPr>
          <w:p w:rsidR="002314DD" w:rsidRPr="003A0AC1" w:rsidRDefault="002314DD" w:rsidP="003A0AC1">
            <w:pPr>
              <w:jc w:val="center"/>
              <w:rPr>
                <w:rFonts w:ascii="仿宋" w:eastAsia="仿宋" w:hAnsi="仿宋"/>
                <w:sz w:val="28"/>
                <w:szCs w:val="28"/>
              </w:rPr>
            </w:pPr>
            <w:r w:rsidRPr="003A0AC1">
              <w:rPr>
                <w:rFonts w:ascii="仿宋" w:eastAsia="仿宋" w:hAnsi="仿宋" w:hint="eastAsia"/>
                <w:noProof/>
                <w:sz w:val="28"/>
                <w:szCs w:val="28"/>
              </w:rPr>
              <w:lastRenderedPageBreak/>
              <w:drawing>
                <wp:inline distT="0" distB="0" distL="0" distR="0" wp14:anchorId="65A45E6D" wp14:editId="6DC776DA">
                  <wp:extent cx="1534389" cy="2044460"/>
                  <wp:effectExtent l="19050" t="0" r="8661" b="0"/>
                  <wp:docPr id="8" name="图片 4" descr="C:\Users\Administrator\Desktop\DSC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DSC_0079.JPG"/>
                          <pic:cNvPicPr>
                            <a:picLocks noChangeAspect="1" noChangeArrowheads="1"/>
                          </pic:cNvPicPr>
                        </pic:nvPicPr>
                        <pic:blipFill>
                          <a:blip r:embed="rId24" cstate="print"/>
                          <a:srcRect/>
                          <a:stretch>
                            <a:fillRect/>
                          </a:stretch>
                        </pic:blipFill>
                        <pic:spPr bwMode="auto">
                          <a:xfrm>
                            <a:off x="0" y="0"/>
                            <a:ext cx="1549960" cy="2065207"/>
                          </a:xfrm>
                          <a:prstGeom prst="rect">
                            <a:avLst/>
                          </a:prstGeom>
                          <a:noFill/>
                          <a:ln w="9525">
                            <a:noFill/>
                            <a:miter lim="800000"/>
                            <a:headEnd/>
                            <a:tailEnd/>
                          </a:ln>
                        </pic:spPr>
                      </pic:pic>
                    </a:graphicData>
                  </a:graphic>
                </wp:inline>
              </w:drawing>
            </w:r>
          </w:p>
          <w:p w:rsidR="002314DD" w:rsidRPr="003A0AC1" w:rsidRDefault="002314DD" w:rsidP="003A0AC1">
            <w:pPr>
              <w:jc w:val="center"/>
              <w:rPr>
                <w:rFonts w:ascii="仿宋" w:eastAsia="仿宋" w:hAnsi="仿宋"/>
                <w:sz w:val="28"/>
                <w:szCs w:val="28"/>
              </w:rPr>
            </w:pPr>
            <w:r w:rsidRPr="003A0AC1">
              <w:rPr>
                <w:rFonts w:ascii="仿宋" w:eastAsia="仿宋" w:hAnsi="仿宋" w:hint="eastAsia"/>
                <w:sz w:val="28"/>
                <w:szCs w:val="28"/>
              </w:rPr>
              <w:t>（沙钢钢铁学院）</w:t>
            </w:r>
          </w:p>
          <w:p w:rsidR="002314DD" w:rsidRPr="003A0AC1" w:rsidRDefault="002314DD" w:rsidP="003A0AC1">
            <w:pPr>
              <w:jc w:val="center"/>
              <w:rPr>
                <w:rFonts w:ascii="仿宋" w:eastAsia="仿宋" w:hAnsi="仿宋"/>
                <w:sz w:val="28"/>
                <w:szCs w:val="28"/>
              </w:rPr>
            </w:pPr>
          </w:p>
        </w:tc>
        <w:tc>
          <w:tcPr>
            <w:tcW w:w="5579" w:type="dxa"/>
            <w:shd w:val="clear" w:color="auto" w:fill="BFBFBF" w:themeFill="background1" w:themeFillShade="BF"/>
          </w:tcPr>
          <w:p w:rsidR="002314DD" w:rsidRPr="003A0AC1" w:rsidRDefault="002314DD" w:rsidP="00B5555D">
            <w:pPr>
              <w:spacing w:beforeLines="50" w:before="156" w:afterLines="50" w:after="156" w:line="560" w:lineRule="exact"/>
              <w:jc w:val="left"/>
              <w:rPr>
                <w:rFonts w:ascii="仿宋" w:eastAsia="仿宋" w:hAnsi="仿宋"/>
                <w:sz w:val="28"/>
                <w:szCs w:val="28"/>
              </w:rPr>
            </w:pPr>
            <w:r w:rsidRPr="003A0AC1">
              <w:rPr>
                <w:rFonts w:ascii="华文中宋" w:eastAsia="华文中宋" w:hAnsi="华文中宋" w:hint="eastAsia"/>
                <w:b/>
                <w:sz w:val="32"/>
                <w:szCs w:val="32"/>
              </w:rPr>
              <w:t>项重辰</w:t>
            </w:r>
            <w:r w:rsidRPr="003A0AC1">
              <w:rPr>
                <w:rFonts w:ascii="仿宋" w:eastAsia="仿宋" w:hAnsi="仿宋" w:hint="eastAsia"/>
                <w:sz w:val="28"/>
                <w:szCs w:val="28"/>
              </w:rPr>
              <w:t>博士</w:t>
            </w:r>
          </w:p>
        </w:tc>
      </w:tr>
      <w:tr w:rsidR="002314DD" w:rsidRPr="003A0AC1" w:rsidTr="001B22C5">
        <w:tc>
          <w:tcPr>
            <w:tcW w:w="2943" w:type="dxa"/>
            <w:vMerge/>
            <w:tcBorders>
              <w:bottom w:val="single" w:sz="4" w:space="0" w:color="auto"/>
            </w:tcBorders>
          </w:tcPr>
          <w:p w:rsidR="002314DD" w:rsidRPr="003A0AC1" w:rsidRDefault="002314DD" w:rsidP="003A0AC1">
            <w:pPr>
              <w:jc w:val="center"/>
              <w:rPr>
                <w:rFonts w:ascii="仿宋" w:eastAsia="仿宋" w:hAnsi="仿宋"/>
                <w:sz w:val="28"/>
                <w:szCs w:val="28"/>
              </w:rPr>
            </w:pPr>
          </w:p>
        </w:tc>
        <w:tc>
          <w:tcPr>
            <w:tcW w:w="5579" w:type="dxa"/>
            <w:tcBorders>
              <w:bottom w:val="single" w:sz="4" w:space="0" w:color="auto"/>
            </w:tcBorders>
          </w:tcPr>
          <w:p w:rsidR="002314DD" w:rsidRPr="003A0AC1" w:rsidRDefault="003A0AC1" w:rsidP="00222A8D">
            <w:pPr>
              <w:widowControl/>
              <w:spacing w:beforeLines="50" w:before="156" w:afterLines="50" w:after="156" w:line="560" w:lineRule="exact"/>
              <w:rPr>
                <w:rFonts w:ascii="仿宋" w:eastAsia="仿宋" w:hAnsi="仿宋"/>
                <w:sz w:val="28"/>
                <w:szCs w:val="28"/>
              </w:rPr>
            </w:pPr>
            <w:r w:rsidRPr="003A0AC1">
              <w:rPr>
                <w:rFonts w:ascii="仿宋" w:eastAsia="仿宋" w:hAnsi="仿宋" w:cs="Times New Roman"/>
                <w:kern w:val="0"/>
                <w:sz w:val="28"/>
                <w:szCs w:val="28"/>
              </w:rPr>
              <w:t>苏州大学</w:t>
            </w:r>
            <w:r w:rsidRPr="003A0AC1">
              <w:rPr>
                <w:rFonts w:ascii="仿宋" w:eastAsia="仿宋" w:hAnsi="仿宋" w:cs="Times New Roman" w:hint="eastAsia"/>
                <w:kern w:val="0"/>
                <w:sz w:val="28"/>
                <w:szCs w:val="28"/>
              </w:rPr>
              <w:t>“</w:t>
            </w:r>
            <w:r w:rsidRPr="003A0AC1">
              <w:rPr>
                <w:rFonts w:ascii="仿宋" w:eastAsia="仿宋" w:hAnsi="仿宋" w:cs="Times New Roman"/>
                <w:kern w:val="0"/>
                <w:sz w:val="28"/>
                <w:szCs w:val="28"/>
              </w:rPr>
              <w:t>优秀青年学者</w:t>
            </w:r>
            <w:r w:rsidRPr="003A0AC1">
              <w:rPr>
                <w:rFonts w:ascii="仿宋" w:eastAsia="仿宋" w:hAnsi="仿宋" w:cs="Times New Roman" w:hint="eastAsia"/>
                <w:kern w:val="0"/>
                <w:sz w:val="28"/>
                <w:szCs w:val="28"/>
              </w:rPr>
              <w:t>”。</w:t>
            </w:r>
            <w:r w:rsidR="002314DD" w:rsidRPr="003A0AC1">
              <w:rPr>
                <w:rFonts w:ascii="仿宋" w:eastAsia="仿宋" w:hAnsi="仿宋" w:hint="eastAsia"/>
                <w:sz w:val="28"/>
                <w:szCs w:val="28"/>
              </w:rPr>
              <w:t>2011年本科毕业于中国矿业大学工程力学专业，2011至2016年至美国纽约大学攻读硕士及博士学位，毕业后在纽约大学医学院担任博士后研究员。2018年加入苏州大学。</w:t>
            </w:r>
            <w:bookmarkStart w:id="3" w:name="_Hlk512546414"/>
            <w:r w:rsidR="002314DD" w:rsidRPr="003A0AC1">
              <w:rPr>
                <w:rFonts w:ascii="仿宋" w:eastAsia="仿宋" w:hAnsi="仿宋" w:hint="eastAsia"/>
                <w:sz w:val="28"/>
                <w:szCs w:val="28"/>
              </w:rPr>
              <w:t>在美期间参与了多项美国国家科学基金项目及美国陆军实验室研究项目，发表多篇论文，并担任过多篇杂志的审稿人。</w:t>
            </w:r>
            <w:r w:rsidRPr="003A0AC1">
              <w:rPr>
                <w:rFonts w:ascii="仿宋" w:eastAsia="仿宋" w:hAnsi="仿宋" w:hint="eastAsia"/>
                <w:sz w:val="28"/>
                <w:szCs w:val="28"/>
              </w:rPr>
              <w:t>曾</w:t>
            </w:r>
            <w:r w:rsidR="002314DD" w:rsidRPr="003A0AC1">
              <w:rPr>
                <w:rFonts w:ascii="仿宋" w:eastAsia="仿宋" w:hAnsi="仿宋" w:hint="eastAsia"/>
                <w:sz w:val="28"/>
                <w:szCs w:val="28"/>
              </w:rPr>
              <w:t>在纽约大学机械工程系连续担任</w:t>
            </w:r>
            <w:r w:rsidR="002314DD" w:rsidRPr="003A0AC1">
              <w:rPr>
                <w:rFonts w:ascii="仿宋" w:eastAsia="仿宋" w:hAnsi="仿宋"/>
                <w:sz w:val="28"/>
                <w:szCs w:val="28"/>
              </w:rPr>
              <w:t>5</w:t>
            </w:r>
            <w:r w:rsidR="002314DD" w:rsidRPr="003A0AC1">
              <w:rPr>
                <w:rFonts w:ascii="仿宋" w:eastAsia="仿宋" w:hAnsi="仿宋" w:hint="eastAsia"/>
                <w:sz w:val="28"/>
                <w:szCs w:val="28"/>
              </w:rPr>
              <w:t>年讲师及助教，并代表实验室参加纽约大学</w:t>
            </w:r>
            <w:r w:rsidR="002314DD" w:rsidRPr="003A0AC1">
              <w:rPr>
                <w:rFonts w:ascii="仿宋" w:eastAsia="仿宋" w:hAnsi="仿宋"/>
                <w:sz w:val="28"/>
                <w:szCs w:val="28"/>
              </w:rPr>
              <w:t>ARISE</w:t>
            </w:r>
            <w:r w:rsidR="002314DD" w:rsidRPr="003A0AC1">
              <w:rPr>
                <w:rFonts w:ascii="仿宋" w:eastAsia="仿宋" w:hAnsi="仿宋" w:hint="eastAsia"/>
                <w:sz w:val="28"/>
                <w:szCs w:val="28"/>
              </w:rPr>
              <w:t>项目，担任美国高中老师及学生的学术导师。</w:t>
            </w:r>
            <w:bookmarkEnd w:id="3"/>
            <w:r w:rsidR="002314DD" w:rsidRPr="003A0AC1">
              <w:rPr>
                <w:rFonts w:ascii="仿宋" w:eastAsia="仿宋" w:hAnsi="仿宋" w:hint="eastAsia"/>
                <w:sz w:val="28"/>
                <w:szCs w:val="28"/>
              </w:rPr>
              <w:t>主要研究为对镁合金性能的综合多尺度研究，目前主持</w:t>
            </w:r>
            <w:r w:rsidRPr="003A0AC1">
              <w:rPr>
                <w:rFonts w:ascii="仿宋" w:eastAsia="仿宋" w:hAnsi="仿宋" w:hint="eastAsia"/>
                <w:sz w:val="28"/>
                <w:szCs w:val="28"/>
              </w:rPr>
              <w:t>1</w:t>
            </w:r>
            <w:r w:rsidR="002314DD" w:rsidRPr="003A0AC1">
              <w:rPr>
                <w:rFonts w:ascii="仿宋" w:eastAsia="仿宋" w:hAnsi="仿宋" w:hint="eastAsia"/>
                <w:sz w:val="28"/>
                <w:szCs w:val="28"/>
              </w:rPr>
              <w:t>项江苏省自然科学基金项目及</w:t>
            </w:r>
            <w:r w:rsidRPr="003A0AC1">
              <w:rPr>
                <w:rFonts w:ascii="仿宋" w:eastAsia="仿宋" w:hAnsi="仿宋" w:hint="eastAsia"/>
                <w:sz w:val="28"/>
                <w:szCs w:val="28"/>
              </w:rPr>
              <w:t>1</w:t>
            </w:r>
            <w:r w:rsidR="002314DD" w:rsidRPr="003A0AC1">
              <w:rPr>
                <w:rFonts w:ascii="仿宋" w:eastAsia="仿宋" w:hAnsi="仿宋" w:hint="eastAsia"/>
                <w:sz w:val="28"/>
                <w:szCs w:val="28"/>
              </w:rPr>
              <w:t>项与清华大学汽车研究院的横向项目。</w:t>
            </w:r>
          </w:p>
        </w:tc>
      </w:tr>
      <w:tr w:rsidR="002314DD" w:rsidRPr="003A0AC1" w:rsidTr="001B22C5">
        <w:tc>
          <w:tcPr>
            <w:tcW w:w="2943" w:type="dxa"/>
            <w:vMerge w:val="restart"/>
            <w:shd w:val="clear" w:color="auto" w:fill="BFBFBF" w:themeFill="background1" w:themeFillShade="BF"/>
          </w:tcPr>
          <w:p w:rsidR="00CF3DE9" w:rsidRDefault="00CF3DE9" w:rsidP="003A0AC1">
            <w:pPr>
              <w:jc w:val="center"/>
              <w:rPr>
                <w:rFonts w:ascii="仿宋" w:eastAsia="仿宋" w:hAnsi="仿宋"/>
                <w:sz w:val="28"/>
                <w:szCs w:val="28"/>
              </w:rPr>
            </w:pPr>
          </w:p>
          <w:p w:rsidR="002314DD" w:rsidRPr="003A0AC1" w:rsidRDefault="002314DD" w:rsidP="003A0AC1">
            <w:pPr>
              <w:jc w:val="center"/>
              <w:rPr>
                <w:rFonts w:ascii="仿宋" w:eastAsia="仿宋" w:hAnsi="仿宋"/>
                <w:sz w:val="28"/>
                <w:szCs w:val="28"/>
              </w:rPr>
            </w:pPr>
            <w:r w:rsidRPr="003A0AC1">
              <w:rPr>
                <w:rFonts w:ascii="仿宋" w:eastAsia="仿宋" w:hAnsi="仿宋"/>
                <w:sz w:val="28"/>
                <w:szCs w:val="28"/>
              </w:rPr>
              <w:object w:dxaOrig="7635" w:dyaOrig="11445">
                <v:shape id="_x0000_i1031" type="#_x0000_t75" style="width:136.5pt;height:204pt" o:ole="">
                  <v:imagedata r:id="rId25" o:title=""/>
                </v:shape>
                <o:OLEObject Type="Embed" ProgID="PBrush" ShapeID="_x0000_i1031" DrawAspect="Content" ObjectID="_1630918159" r:id="rId26"/>
              </w:object>
            </w:r>
            <w:r w:rsidRPr="003A0AC1">
              <w:rPr>
                <w:rFonts w:ascii="仿宋" w:eastAsia="仿宋" w:hAnsi="仿宋" w:hint="eastAsia"/>
                <w:sz w:val="28"/>
                <w:szCs w:val="28"/>
              </w:rPr>
              <w:t>（社会学院）</w:t>
            </w:r>
          </w:p>
        </w:tc>
        <w:tc>
          <w:tcPr>
            <w:tcW w:w="5579" w:type="dxa"/>
            <w:shd w:val="clear" w:color="auto" w:fill="BFBFBF" w:themeFill="background1" w:themeFillShade="BF"/>
          </w:tcPr>
          <w:p w:rsidR="002314DD" w:rsidRPr="003A0AC1" w:rsidRDefault="002314DD" w:rsidP="00B5555D">
            <w:pPr>
              <w:spacing w:beforeLines="50" w:before="156" w:afterLines="50" w:after="156" w:line="560" w:lineRule="exact"/>
              <w:rPr>
                <w:rFonts w:ascii="仿宋" w:eastAsia="仿宋" w:hAnsi="仿宋"/>
                <w:sz w:val="28"/>
                <w:szCs w:val="28"/>
              </w:rPr>
            </w:pPr>
            <w:r w:rsidRPr="003A0AC1">
              <w:rPr>
                <w:rFonts w:ascii="华文中宋" w:eastAsia="华文中宋" w:hAnsi="华文中宋" w:hint="eastAsia"/>
                <w:b/>
                <w:sz w:val="32"/>
                <w:szCs w:val="32"/>
              </w:rPr>
              <w:lastRenderedPageBreak/>
              <w:t>张程娟</w:t>
            </w:r>
            <w:r w:rsidRPr="003A0AC1">
              <w:rPr>
                <w:rFonts w:ascii="仿宋" w:eastAsia="仿宋" w:hAnsi="仿宋" w:hint="eastAsia"/>
                <w:sz w:val="28"/>
                <w:szCs w:val="28"/>
              </w:rPr>
              <w:t>博士</w:t>
            </w:r>
          </w:p>
        </w:tc>
      </w:tr>
      <w:tr w:rsidR="002314DD" w:rsidRPr="003A0AC1" w:rsidTr="001B22C5">
        <w:tc>
          <w:tcPr>
            <w:tcW w:w="2943" w:type="dxa"/>
            <w:vMerge/>
            <w:tcBorders>
              <w:bottom w:val="single" w:sz="4" w:space="0" w:color="auto"/>
            </w:tcBorders>
          </w:tcPr>
          <w:p w:rsidR="002314DD" w:rsidRPr="003A0AC1" w:rsidRDefault="002314DD" w:rsidP="003A0AC1">
            <w:pPr>
              <w:jc w:val="center"/>
              <w:rPr>
                <w:rFonts w:ascii="仿宋" w:eastAsia="仿宋" w:hAnsi="仿宋"/>
                <w:sz w:val="28"/>
                <w:szCs w:val="28"/>
              </w:rPr>
            </w:pPr>
          </w:p>
        </w:tc>
        <w:tc>
          <w:tcPr>
            <w:tcW w:w="5579" w:type="dxa"/>
            <w:tcBorders>
              <w:bottom w:val="single" w:sz="4" w:space="0" w:color="auto"/>
            </w:tcBorders>
          </w:tcPr>
          <w:p w:rsidR="00B5555D" w:rsidRPr="003A0AC1" w:rsidRDefault="002314DD" w:rsidP="00CF3DE9">
            <w:pPr>
              <w:widowControl/>
              <w:spacing w:beforeLines="50" w:before="156" w:afterLines="50" w:after="156" w:line="560" w:lineRule="exact"/>
              <w:rPr>
                <w:rFonts w:ascii="仿宋" w:eastAsia="仿宋" w:hAnsi="仿宋"/>
                <w:sz w:val="28"/>
                <w:szCs w:val="28"/>
              </w:rPr>
            </w:pPr>
            <w:r w:rsidRPr="003A0AC1">
              <w:rPr>
                <w:rFonts w:ascii="仿宋" w:eastAsia="仿宋" w:hAnsi="仿宋" w:hint="eastAsia"/>
                <w:sz w:val="28"/>
                <w:szCs w:val="28"/>
              </w:rPr>
              <w:t>社会学院历史系讲师，</w:t>
            </w:r>
            <w:r w:rsidR="003A0AC1" w:rsidRPr="003A0AC1">
              <w:rPr>
                <w:rFonts w:ascii="仿宋" w:eastAsia="仿宋" w:hAnsi="仿宋" w:cs="Times New Roman"/>
                <w:kern w:val="0"/>
                <w:sz w:val="28"/>
                <w:szCs w:val="28"/>
              </w:rPr>
              <w:t>苏州大学</w:t>
            </w:r>
            <w:r w:rsidR="003A0AC1" w:rsidRPr="003A0AC1">
              <w:rPr>
                <w:rFonts w:ascii="仿宋" w:eastAsia="仿宋" w:hAnsi="仿宋" w:cs="Times New Roman" w:hint="eastAsia"/>
                <w:kern w:val="0"/>
                <w:sz w:val="28"/>
                <w:szCs w:val="28"/>
              </w:rPr>
              <w:t>“</w:t>
            </w:r>
            <w:r w:rsidR="003A0AC1" w:rsidRPr="003A0AC1">
              <w:rPr>
                <w:rFonts w:ascii="仿宋" w:eastAsia="仿宋" w:hAnsi="仿宋" w:cs="Times New Roman"/>
                <w:kern w:val="0"/>
                <w:sz w:val="28"/>
                <w:szCs w:val="28"/>
              </w:rPr>
              <w:t>优秀青年学者</w:t>
            </w:r>
            <w:r w:rsidR="003A0AC1" w:rsidRPr="003A0AC1">
              <w:rPr>
                <w:rFonts w:ascii="仿宋" w:eastAsia="仿宋" w:hAnsi="仿宋" w:cs="Times New Roman" w:hint="eastAsia"/>
                <w:kern w:val="0"/>
                <w:sz w:val="28"/>
                <w:szCs w:val="28"/>
              </w:rPr>
              <w:t>”</w:t>
            </w:r>
            <w:r w:rsidRPr="003A0AC1">
              <w:rPr>
                <w:rFonts w:ascii="仿宋" w:eastAsia="仿宋" w:hAnsi="仿宋" w:hint="eastAsia"/>
                <w:sz w:val="28"/>
                <w:szCs w:val="28"/>
              </w:rPr>
              <w:t>。中山大学历史学博士，中山大学“优生优培计划”</w:t>
            </w:r>
            <w:proofErr w:type="gramStart"/>
            <w:r w:rsidRPr="003A0AC1">
              <w:rPr>
                <w:rFonts w:ascii="仿宋" w:eastAsia="仿宋" w:hAnsi="仿宋" w:hint="eastAsia"/>
                <w:sz w:val="28"/>
                <w:szCs w:val="28"/>
              </w:rPr>
              <w:t>直博生</w:t>
            </w:r>
            <w:proofErr w:type="gramEnd"/>
            <w:r w:rsidRPr="003A0AC1">
              <w:rPr>
                <w:rFonts w:ascii="仿宋" w:eastAsia="仿宋" w:hAnsi="仿宋" w:hint="eastAsia"/>
                <w:sz w:val="28"/>
                <w:szCs w:val="28"/>
              </w:rPr>
              <w:t>，中山大学与哈佛大学</w:t>
            </w:r>
            <w:r w:rsidRPr="003A0AC1">
              <w:rPr>
                <w:rFonts w:ascii="仿宋" w:eastAsia="仿宋" w:hAnsi="仿宋" w:hint="eastAsia"/>
                <w:sz w:val="28"/>
                <w:szCs w:val="28"/>
              </w:rPr>
              <w:lastRenderedPageBreak/>
              <w:t>联合培养博士。</w:t>
            </w:r>
            <w:r w:rsidRPr="003A0AC1">
              <w:rPr>
                <w:rFonts w:ascii="仿宋" w:eastAsia="仿宋" w:hAnsi="仿宋"/>
                <w:color w:val="000000"/>
                <w:sz w:val="28"/>
                <w:szCs w:val="28"/>
              </w:rPr>
              <w:t>兼任教育部人文社会科学重点研究基</w:t>
            </w:r>
            <w:r w:rsidRPr="003A0AC1">
              <w:rPr>
                <w:rFonts w:ascii="仿宋" w:eastAsia="仿宋" w:hAnsi="仿宋" w:hint="eastAsia"/>
                <w:color w:val="000000"/>
                <w:sz w:val="28"/>
                <w:szCs w:val="28"/>
              </w:rPr>
              <w:t>地</w:t>
            </w:r>
            <w:r w:rsidRPr="003A0AC1">
              <w:rPr>
                <w:rFonts w:ascii="仿宋" w:eastAsia="仿宋" w:hAnsi="仿宋"/>
                <w:color w:val="000000"/>
                <w:sz w:val="28"/>
                <w:szCs w:val="28"/>
              </w:rPr>
              <w:t>中山大学</w:t>
            </w:r>
            <w:r w:rsidRPr="003A0AC1">
              <w:rPr>
                <w:rFonts w:ascii="仿宋" w:eastAsia="仿宋" w:hAnsi="仿宋" w:hint="eastAsia"/>
                <w:color w:val="000000"/>
                <w:sz w:val="28"/>
                <w:szCs w:val="28"/>
              </w:rPr>
              <w:t>历</w:t>
            </w:r>
            <w:r w:rsidRPr="003A0AC1">
              <w:rPr>
                <w:rFonts w:ascii="仿宋" w:eastAsia="仿宋" w:hAnsi="仿宋"/>
                <w:color w:val="000000"/>
                <w:sz w:val="28"/>
                <w:szCs w:val="28"/>
              </w:rPr>
              <w:t>史人</w:t>
            </w:r>
            <w:r w:rsidRPr="003A0AC1">
              <w:rPr>
                <w:rFonts w:ascii="仿宋" w:eastAsia="仿宋" w:hAnsi="仿宋" w:hint="eastAsia"/>
                <w:color w:val="000000"/>
                <w:sz w:val="28"/>
                <w:szCs w:val="28"/>
              </w:rPr>
              <w:t>类</w:t>
            </w:r>
            <w:r w:rsidRPr="003A0AC1">
              <w:rPr>
                <w:rFonts w:ascii="仿宋" w:eastAsia="仿宋" w:hAnsi="仿宋"/>
                <w:color w:val="000000"/>
                <w:sz w:val="28"/>
                <w:szCs w:val="28"/>
              </w:rPr>
              <w:t>学研究中心基地刊物《</w:t>
            </w:r>
            <w:r w:rsidRPr="003A0AC1">
              <w:rPr>
                <w:rFonts w:ascii="仿宋" w:eastAsia="仿宋" w:hAnsi="仿宋" w:hint="eastAsia"/>
                <w:color w:val="000000"/>
                <w:sz w:val="28"/>
                <w:szCs w:val="28"/>
              </w:rPr>
              <w:t>历</w:t>
            </w:r>
            <w:r w:rsidRPr="003A0AC1">
              <w:rPr>
                <w:rFonts w:ascii="仿宋" w:eastAsia="仿宋" w:hAnsi="仿宋"/>
                <w:color w:val="000000"/>
                <w:sz w:val="28"/>
                <w:szCs w:val="28"/>
              </w:rPr>
              <w:t>史人</w:t>
            </w:r>
            <w:r w:rsidRPr="003A0AC1">
              <w:rPr>
                <w:rFonts w:ascii="仿宋" w:eastAsia="仿宋" w:hAnsi="仿宋" w:hint="eastAsia"/>
                <w:color w:val="000000"/>
                <w:sz w:val="28"/>
                <w:szCs w:val="28"/>
              </w:rPr>
              <w:t>类</w:t>
            </w:r>
            <w:r w:rsidRPr="003A0AC1">
              <w:rPr>
                <w:rFonts w:ascii="仿宋" w:eastAsia="仿宋" w:hAnsi="仿宋"/>
                <w:color w:val="000000"/>
                <w:sz w:val="28"/>
                <w:szCs w:val="28"/>
              </w:rPr>
              <w:t>学学刊》</w:t>
            </w:r>
            <w:r w:rsidRPr="003A0AC1">
              <w:rPr>
                <w:rFonts w:ascii="仿宋" w:eastAsia="仿宋" w:hAnsi="仿宋" w:hint="eastAsia"/>
                <w:color w:val="000000"/>
                <w:sz w:val="28"/>
                <w:szCs w:val="28"/>
              </w:rPr>
              <w:t>（T</w:t>
            </w:r>
            <w:r w:rsidRPr="003A0AC1">
              <w:rPr>
                <w:rFonts w:ascii="仿宋" w:eastAsia="仿宋" w:hAnsi="仿宋"/>
                <w:color w:val="000000"/>
                <w:sz w:val="28"/>
                <w:szCs w:val="28"/>
              </w:rPr>
              <w:t>HCI CORE</w:t>
            </w:r>
            <w:r w:rsidRPr="003A0AC1">
              <w:rPr>
                <w:rFonts w:ascii="仿宋" w:eastAsia="仿宋" w:hAnsi="仿宋" w:hint="eastAsia"/>
                <w:color w:val="000000"/>
                <w:sz w:val="28"/>
                <w:szCs w:val="28"/>
              </w:rPr>
              <w:t>）</w:t>
            </w:r>
            <w:r w:rsidRPr="003A0AC1">
              <w:rPr>
                <w:rFonts w:ascii="仿宋" w:eastAsia="仿宋" w:hAnsi="仿宋"/>
                <w:color w:val="000000"/>
                <w:sz w:val="28"/>
                <w:szCs w:val="28"/>
              </w:rPr>
              <w:t>助理</w:t>
            </w:r>
            <w:r w:rsidRPr="003A0AC1">
              <w:rPr>
                <w:rFonts w:ascii="仿宋" w:eastAsia="仿宋" w:hAnsi="仿宋" w:hint="eastAsia"/>
                <w:color w:val="000000"/>
                <w:sz w:val="28"/>
                <w:szCs w:val="28"/>
              </w:rPr>
              <w:t>编辑</w:t>
            </w:r>
            <w:r w:rsidRPr="003A0AC1">
              <w:rPr>
                <w:rFonts w:ascii="仿宋" w:eastAsia="仿宋" w:hAnsi="仿宋"/>
                <w:color w:val="000000"/>
                <w:sz w:val="28"/>
                <w:szCs w:val="28"/>
              </w:rPr>
              <w:t>。</w:t>
            </w:r>
            <w:r w:rsidRPr="003A0AC1">
              <w:rPr>
                <w:rFonts w:ascii="仿宋" w:eastAsia="仿宋" w:hAnsi="仿宋" w:hint="eastAsia"/>
                <w:sz w:val="28"/>
                <w:szCs w:val="28"/>
              </w:rPr>
              <w:t>在《史林》、《史学月刊》、《中山大学学报》等多种刊物发表历史学文章十篇。曾获教育部批准第九届全国</w:t>
            </w:r>
            <w:r w:rsidRPr="003A0AC1">
              <w:rPr>
                <w:rFonts w:ascii="仿宋" w:eastAsia="仿宋" w:hAnsi="仿宋"/>
                <w:sz w:val="28"/>
                <w:szCs w:val="28"/>
              </w:rPr>
              <w:t>“</w:t>
            </w:r>
            <w:r w:rsidRPr="003A0AC1">
              <w:rPr>
                <w:rFonts w:ascii="仿宋" w:eastAsia="仿宋" w:hAnsi="仿宋" w:hint="eastAsia"/>
                <w:sz w:val="28"/>
                <w:szCs w:val="28"/>
              </w:rPr>
              <w:t>史学新秀奖</w:t>
            </w:r>
            <w:r w:rsidRPr="003A0AC1">
              <w:rPr>
                <w:rFonts w:ascii="仿宋" w:eastAsia="仿宋" w:hAnsi="仿宋"/>
                <w:sz w:val="28"/>
                <w:szCs w:val="28"/>
              </w:rPr>
              <w:t>”</w:t>
            </w:r>
            <w:r w:rsidRPr="003A0AC1">
              <w:rPr>
                <w:rFonts w:ascii="仿宋" w:eastAsia="仿宋" w:hAnsi="仿宋" w:hint="eastAsia"/>
                <w:sz w:val="28"/>
                <w:szCs w:val="28"/>
              </w:rPr>
              <w:t>一等奖，中山大学十大年度人物和广东省优秀研究生等荣誉。主要研究方向为明清史、社会经济史、运河史等。</w:t>
            </w:r>
          </w:p>
        </w:tc>
      </w:tr>
    </w:tbl>
    <w:p w:rsidR="00BC7D28" w:rsidRPr="003A0AC1" w:rsidRDefault="00BC7D28" w:rsidP="003A0AC1">
      <w:pPr>
        <w:rPr>
          <w:rFonts w:ascii="仿宋" w:eastAsia="仿宋" w:hAnsi="仿宋"/>
          <w:sz w:val="28"/>
          <w:szCs w:val="28"/>
        </w:rPr>
      </w:pPr>
    </w:p>
    <w:sectPr w:rsidR="00BC7D28" w:rsidRPr="003A0AC1" w:rsidSect="00A664D5">
      <w:pgSz w:w="11906" w:h="16838"/>
      <w:pgMar w:top="1440" w:right="1800" w:bottom="993"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4DAA" w:rsidRDefault="00124DAA" w:rsidP="00BC7D28">
      <w:r>
        <w:separator/>
      </w:r>
    </w:p>
  </w:endnote>
  <w:endnote w:type="continuationSeparator" w:id="0">
    <w:p w:rsidR="00124DAA" w:rsidRDefault="00124DAA" w:rsidP="00BC7D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华文中宋">
    <w:panose1 w:val="02010600040101010101"/>
    <w:charset w:val="86"/>
    <w:family w:val="auto"/>
    <w:pitch w:val="variable"/>
    <w:sig w:usb0="00000287" w:usb1="080F0000" w:usb2="00000010" w:usb3="00000000" w:csb0="0004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4DAA" w:rsidRDefault="00124DAA" w:rsidP="00BC7D28">
      <w:r>
        <w:separator/>
      </w:r>
    </w:p>
  </w:footnote>
  <w:footnote w:type="continuationSeparator" w:id="0">
    <w:p w:rsidR="00124DAA" w:rsidRDefault="00124DAA" w:rsidP="00BC7D2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02A4"/>
    <w:rsid w:val="00071D72"/>
    <w:rsid w:val="00090EC4"/>
    <w:rsid w:val="000B1C2D"/>
    <w:rsid w:val="000B6D7F"/>
    <w:rsid w:val="000F6A78"/>
    <w:rsid w:val="00124DAA"/>
    <w:rsid w:val="00145B84"/>
    <w:rsid w:val="00151BCD"/>
    <w:rsid w:val="00167035"/>
    <w:rsid w:val="0018731E"/>
    <w:rsid w:val="001A1829"/>
    <w:rsid w:val="001D5983"/>
    <w:rsid w:val="001E31EF"/>
    <w:rsid w:val="00222A8D"/>
    <w:rsid w:val="002314DD"/>
    <w:rsid w:val="00282B4E"/>
    <w:rsid w:val="002C4127"/>
    <w:rsid w:val="002D6570"/>
    <w:rsid w:val="00350D36"/>
    <w:rsid w:val="00356108"/>
    <w:rsid w:val="003804C0"/>
    <w:rsid w:val="00383D60"/>
    <w:rsid w:val="003A0AC1"/>
    <w:rsid w:val="003B69F5"/>
    <w:rsid w:val="003F2853"/>
    <w:rsid w:val="00411D71"/>
    <w:rsid w:val="0049310D"/>
    <w:rsid w:val="004D0B2F"/>
    <w:rsid w:val="00551B26"/>
    <w:rsid w:val="00561126"/>
    <w:rsid w:val="00603A1C"/>
    <w:rsid w:val="006A308E"/>
    <w:rsid w:val="007B04C6"/>
    <w:rsid w:val="007B1339"/>
    <w:rsid w:val="007E1EC3"/>
    <w:rsid w:val="00815C05"/>
    <w:rsid w:val="00861A7F"/>
    <w:rsid w:val="008B1D8C"/>
    <w:rsid w:val="008D120B"/>
    <w:rsid w:val="0091711B"/>
    <w:rsid w:val="00933327"/>
    <w:rsid w:val="009D5C17"/>
    <w:rsid w:val="00A86235"/>
    <w:rsid w:val="00AE7C80"/>
    <w:rsid w:val="00B5555D"/>
    <w:rsid w:val="00BC7D28"/>
    <w:rsid w:val="00BE21DB"/>
    <w:rsid w:val="00C232D0"/>
    <w:rsid w:val="00C5668C"/>
    <w:rsid w:val="00C95974"/>
    <w:rsid w:val="00CA492D"/>
    <w:rsid w:val="00CB3EB1"/>
    <w:rsid w:val="00CB52E9"/>
    <w:rsid w:val="00CF3DE9"/>
    <w:rsid w:val="00CF3F0F"/>
    <w:rsid w:val="00D702A4"/>
    <w:rsid w:val="00D748C6"/>
    <w:rsid w:val="00D74B6D"/>
    <w:rsid w:val="00D94123"/>
    <w:rsid w:val="00DC4E50"/>
    <w:rsid w:val="00FC3F9B"/>
    <w:rsid w:val="00FC772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02A4"/>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D702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rsid w:val="00D702A4"/>
    <w:rPr>
      <w:color w:val="0000FF"/>
      <w:u w:val="single"/>
    </w:rPr>
  </w:style>
  <w:style w:type="character" w:styleId="a5">
    <w:name w:val="Emphasis"/>
    <w:basedOn w:val="a0"/>
    <w:uiPriority w:val="20"/>
    <w:qFormat/>
    <w:rsid w:val="00D702A4"/>
    <w:rPr>
      <w:i/>
      <w:iCs/>
    </w:rPr>
  </w:style>
  <w:style w:type="paragraph" w:styleId="a6">
    <w:name w:val="Balloon Text"/>
    <w:basedOn w:val="a"/>
    <w:link w:val="Char"/>
    <w:uiPriority w:val="99"/>
    <w:semiHidden/>
    <w:unhideWhenUsed/>
    <w:rsid w:val="00D702A4"/>
    <w:rPr>
      <w:sz w:val="18"/>
      <w:szCs w:val="18"/>
    </w:rPr>
  </w:style>
  <w:style w:type="character" w:customStyle="1" w:styleId="Char">
    <w:name w:val="批注框文本 Char"/>
    <w:basedOn w:val="a0"/>
    <w:link w:val="a6"/>
    <w:uiPriority w:val="99"/>
    <w:semiHidden/>
    <w:rsid w:val="00D702A4"/>
    <w:rPr>
      <w:sz w:val="18"/>
      <w:szCs w:val="18"/>
    </w:rPr>
  </w:style>
  <w:style w:type="paragraph" w:styleId="a7">
    <w:name w:val="header"/>
    <w:basedOn w:val="a"/>
    <w:link w:val="Char0"/>
    <w:uiPriority w:val="99"/>
    <w:unhideWhenUsed/>
    <w:rsid w:val="00BC7D28"/>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7"/>
    <w:uiPriority w:val="99"/>
    <w:rsid w:val="00BC7D28"/>
    <w:rPr>
      <w:sz w:val="18"/>
      <w:szCs w:val="18"/>
    </w:rPr>
  </w:style>
  <w:style w:type="paragraph" w:styleId="a8">
    <w:name w:val="footer"/>
    <w:basedOn w:val="a"/>
    <w:link w:val="Char1"/>
    <w:uiPriority w:val="99"/>
    <w:unhideWhenUsed/>
    <w:rsid w:val="00BC7D28"/>
    <w:pPr>
      <w:tabs>
        <w:tab w:val="center" w:pos="4153"/>
        <w:tab w:val="right" w:pos="8306"/>
      </w:tabs>
      <w:snapToGrid w:val="0"/>
      <w:jc w:val="left"/>
    </w:pPr>
    <w:rPr>
      <w:sz w:val="18"/>
      <w:szCs w:val="18"/>
    </w:rPr>
  </w:style>
  <w:style w:type="character" w:customStyle="1" w:styleId="Char1">
    <w:name w:val="页脚 Char"/>
    <w:basedOn w:val="a0"/>
    <w:link w:val="a8"/>
    <w:uiPriority w:val="99"/>
    <w:rsid w:val="00BC7D28"/>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02A4"/>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D702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rsid w:val="00D702A4"/>
    <w:rPr>
      <w:color w:val="0000FF"/>
      <w:u w:val="single"/>
    </w:rPr>
  </w:style>
  <w:style w:type="character" w:styleId="a5">
    <w:name w:val="Emphasis"/>
    <w:basedOn w:val="a0"/>
    <w:uiPriority w:val="20"/>
    <w:qFormat/>
    <w:rsid w:val="00D702A4"/>
    <w:rPr>
      <w:i/>
      <w:iCs/>
    </w:rPr>
  </w:style>
  <w:style w:type="paragraph" w:styleId="a6">
    <w:name w:val="Balloon Text"/>
    <w:basedOn w:val="a"/>
    <w:link w:val="Char"/>
    <w:uiPriority w:val="99"/>
    <w:semiHidden/>
    <w:unhideWhenUsed/>
    <w:rsid w:val="00D702A4"/>
    <w:rPr>
      <w:sz w:val="18"/>
      <w:szCs w:val="18"/>
    </w:rPr>
  </w:style>
  <w:style w:type="character" w:customStyle="1" w:styleId="Char">
    <w:name w:val="批注框文本 Char"/>
    <w:basedOn w:val="a0"/>
    <w:link w:val="a6"/>
    <w:uiPriority w:val="99"/>
    <w:semiHidden/>
    <w:rsid w:val="00D702A4"/>
    <w:rPr>
      <w:sz w:val="18"/>
      <w:szCs w:val="18"/>
    </w:rPr>
  </w:style>
  <w:style w:type="paragraph" w:styleId="a7">
    <w:name w:val="header"/>
    <w:basedOn w:val="a"/>
    <w:link w:val="Char0"/>
    <w:uiPriority w:val="99"/>
    <w:unhideWhenUsed/>
    <w:rsid w:val="00BC7D28"/>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7"/>
    <w:uiPriority w:val="99"/>
    <w:rsid w:val="00BC7D28"/>
    <w:rPr>
      <w:sz w:val="18"/>
      <w:szCs w:val="18"/>
    </w:rPr>
  </w:style>
  <w:style w:type="paragraph" w:styleId="a8">
    <w:name w:val="footer"/>
    <w:basedOn w:val="a"/>
    <w:link w:val="Char1"/>
    <w:uiPriority w:val="99"/>
    <w:unhideWhenUsed/>
    <w:rsid w:val="00BC7D28"/>
    <w:pPr>
      <w:tabs>
        <w:tab w:val="center" w:pos="4153"/>
        <w:tab w:val="right" w:pos="8306"/>
      </w:tabs>
      <w:snapToGrid w:val="0"/>
      <w:jc w:val="left"/>
    </w:pPr>
    <w:rPr>
      <w:sz w:val="18"/>
      <w:szCs w:val="18"/>
    </w:rPr>
  </w:style>
  <w:style w:type="character" w:customStyle="1" w:styleId="Char1">
    <w:name w:val="页脚 Char"/>
    <w:basedOn w:val="a0"/>
    <w:link w:val="a8"/>
    <w:uiPriority w:val="99"/>
    <w:rsid w:val="00BC7D28"/>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oleObject" Target="embeddings/oleObject4.bin"/><Relationship Id="rId26" Type="http://schemas.openxmlformats.org/officeDocument/2006/relationships/oleObject" Target="embeddings/oleObject7.bin"/><Relationship Id="rId3" Type="http://schemas.microsoft.com/office/2007/relationships/stylesWithEffects" Target="stylesWithEffects.xml"/><Relationship Id="rId21" Type="http://schemas.openxmlformats.org/officeDocument/2006/relationships/oleObject" Target="embeddings/oleObject5.bin"/><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7.png"/><Relationship Id="rId25"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oleObject" Target="embeddings/oleObject6.bin"/><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2.bin"/><Relationship Id="rId22" Type="http://schemas.openxmlformats.org/officeDocument/2006/relationships/image" Target="media/image10.png"/><Relationship Id="rId27"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E28F71-5371-4CB5-A608-FDCA935C56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705</Words>
  <Characters>4024</Characters>
  <Application>Microsoft Office Word</Application>
  <DocSecurity>0</DocSecurity>
  <Lines>33</Lines>
  <Paragraphs>9</Paragraphs>
  <ScaleCrop>false</ScaleCrop>
  <Company>Microsoft</Company>
  <LinksUpToDate>false</LinksUpToDate>
  <CharactersWithSpaces>4720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dc:creator>
  <cp:lastModifiedBy>zgb</cp:lastModifiedBy>
  <cp:revision>4</cp:revision>
  <cp:lastPrinted>2019-09-23T06:04:00Z</cp:lastPrinted>
  <dcterms:created xsi:type="dcterms:W3CDTF">2019-09-25T04:02:00Z</dcterms:created>
  <dcterms:modified xsi:type="dcterms:W3CDTF">2019-09-25T04:02:00Z</dcterms:modified>
</cp:coreProperties>
</file>